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B2E2" w14:textId="77777777" w:rsidR="007A41B3" w:rsidRPr="00B9397F" w:rsidRDefault="007A41B3" w:rsidP="00B9397F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003399"/>
          <w:sz w:val="28"/>
          <w:szCs w:val="28"/>
        </w:rPr>
      </w:pPr>
    </w:p>
    <w:p w14:paraId="785DC3D1" w14:textId="77012BE3" w:rsidR="005920E4" w:rsidRPr="00F33BA0" w:rsidRDefault="005920E4" w:rsidP="00F33BA0">
      <w:pPr>
        <w:spacing w:after="0" w:line="276" w:lineRule="auto"/>
        <w:jc w:val="both"/>
        <w:rPr>
          <w:rFonts w:ascii="Arial" w:hAnsi="Arial" w:cs="Arial"/>
          <w:b/>
          <w:bCs/>
          <w:color w:val="003399"/>
          <w:sz w:val="28"/>
          <w:szCs w:val="28"/>
        </w:rPr>
      </w:pPr>
      <w:r w:rsidRPr="00F33BA0">
        <w:rPr>
          <w:rFonts w:ascii="Arial" w:hAnsi="Arial" w:cs="Arial"/>
          <w:b/>
          <w:bCs/>
          <w:color w:val="003399"/>
          <w:sz w:val="28"/>
          <w:szCs w:val="28"/>
        </w:rPr>
        <w:t>AVVISO PER LA PRESENTAZIONE DI PROGETTI DI RICERCA E SVILUPP</w:t>
      </w:r>
      <w:r w:rsidR="00DB68B2">
        <w:rPr>
          <w:rFonts w:ascii="Arial" w:hAnsi="Arial" w:cs="Arial"/>
          <w:b/>
          <w:bCs/>
          <w:color w:val="003399"/>
          <w:sz w:val="28"/>
          <w:szCs w:val="28"/>
        </w:rPr>
        <w:t>O</w:t>
      </w:r>
      <w:r w:rsidRPr="00F33BA0">
        <w:rPr>
          <w:rFonts w:ascii="Arial" w:hAnsi="Arial" w:cs="Arial"/>
          <w:b/>
          <w:bCs/>
          <w:color w:val="003399"/>
          <w:sz w:val="28"/>
          <w:szCs w:val="28"/>
        </w:rPr>
        <w:t xml:space="preserve"> DA PARTE DI PROPONENTI ITALIANI NELL’AMBITO DEL BANDO INTERNAZIONALE PER PROGETTI DI RICERCA E INNOVAZIONE “</w:t>
      </w:r>
      <w:r w:rsidR="003966D0">
        <w:rPr>
          <w:rFonts w:ascii="Arial" w:hAnsi="Arial" w:cs="Arial"/>
          <w:b/>
          <w:bCs/>
          <w:color w:val="003399"/>
          <w:sz w:val="28"/>
          <w:szCs w:val="28"/>
        </w:rPr>
        <w:t>HORIZON-</w:t>
      </w:r>
      <w:r w:rsidR="00FF4A30" w:rsidRPr="00FF4A30">
        <w:rPr>
          <w:rFonts w:ascii="Arial" w:hAnsi="Arial" w:cs="Arial"/>
          <w:b/>
          <w:bCs/>
          <w:color w:val="003399"/>
          <w:sz w:val="28"/>
          <w:szCs w:val="28"/>
        </w:rPr>
        <w:t>CHIPS</w:t>
      </w:r>
      <w:r w:rsidR="003966D0">
        <w:rPr>
          <w:rFonts w:ascii="Arial" w:hAnsi="Arial" w:cs="Arial"/>
          <w:b/>
          <w:bCs/>
          <w:color w:val="003399"/>
          <w:sz w:val="28"/>
          <w:szCs w:val="28"/>
        </w:rPr>
        <w:t>-2025</w:t>
      </w:r>
      <w:r w:rsidR="00FF4A30">
        <w:rPr>
          <w:rFonts w:ascii="Arial" w:hAnsi="Arial" w:cs="Arial"/>
          <w:b/>
          <w:bCs/>
          <w:color w:val="003399"/>
          <w:sz w:val="28"/>
          <w:szCs w:val="28"/>
        </w:rPr>
        <w:t>–</w:t>
      </w:r>
      <w:r w:rsidR="00FF4A30" w:rsidRPr="00FF4A30">
        <w:rPr>
          <w:rFonts w:ascii="Arial" w:hAnsi="Arial" w:cs="Arial"/>
          <w:b/>
          <w:bCs/>
          <w:color w:val="003399"/>
          <w:sz w:val="28"/>
          <w:szCs w:val="28"/>
        </w:rPr>
        <w:t>RIA</w:t>
      </w:r>
      <w:r w:rsidRPr="00F33BA0">
        <w:rPr>
          <w:rFonts w:ascii="Arial" w:hAnsi="Arial" w:cs="Arial"/>
          <w:b/>
          <w:bCs/>
          <w:color w:val="003399"/>
          <w:sz w:val="28"/>
          <w:szCs w:val="28"/>
        </w:rPr>
        <w:t>” PUBBLICATO DA</w:t>
      </w:r>
      <w:r w:rsidR="003966D0">
        <w:rPr>
          <w:rFonts w:ascii="Arial" w:hAnsi="Arial" w:cs="Arial"/>
          <w:b/>
          <w:bCs/>
          <w:color w:val="003399"/>
          <w:sz w:val="28"/>
          <w:szCs w:val="28"/>
        </w:rPr>
        <w:t>L</w:t>
      </w:r>
      <w:r w:rsidRPr="00F33BA0">
        <w:rPr>
          <w:rFonts w:ascii="Arial" w:hAnsi="Arial" w:cs="Arial"/>
          <w:b/>
          <w:bCs/>
          <w:color w:val="003399"/>
          <w:sz w:val="28"/>
          <w:szCs w:val="28"/>
        </w:rPr>
        <w:t xml:space="preserve"> PARTENARIATO EUROPEO </w:t>
      </w:r>
      <w:r w:rsidR="00FF4A30">
        <w:rPr>
          <w:rFonts w:ascii="Arial" w:hAnsi="Arial" w:cs="Arial"/>
          <w:b/>
          <w:bCs/>
          <w:color w:val="003399"/>
          <w:sz w:val="28"/>
          <w:szCs w:val="28"/>
        </w:rPr>
        <w:t>CHIPS</w:t>
      </w:r>
      <w:r w:rsidR="003966D0">
        <w:rPr>
          <w:rFonts w:ascii="Arial" w:hAnsi="Arial" w:cs="Arial"/>
          <w:b/>
          <w:bCs/>
          <w:color w:val="003399"/>
          <w:sz w:val="28"/>
          <w:szCs w:val="28"/>
        </w:rPr>
        <w:t xml:space="preserve"> JU</w:t>
      </w:r>
    </w:p>
    <w:p w14:paraId="735F20C2" w14:textId="77777777" w:rsidR="008E430D" w:rsidRDefault="008E430D" w:rsidP="0057757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003639" w14:textId="77777777" w:rsidR="003C3148" w:rsidRDefault="003C3148" w:rsidP="003C3148">
      <w:pPr>
        <w:jc w:val="both"/>
        <w:rPr>
          <w:rFonts w:ascii="Arial" w:hAnsi="Arial" w:cs="Arial"/>
          <w:sz w:val="20"/>
          <w:szCs w:val="20"/>
        </w:rPr>
      </w:pPr>
      <w:r w:rsidRPr="003C3148">
        <w:rPr>
          <w:rFonts w:ascii="Arial" w:hAnsi="Arial" w:cs="Arial"/>
          <w:sz w:val="20"/>
          <w:szCs w:val="20"/>
        </w:rPr>
        <w:t>L'Impresa comune CHIPS JU è stata creata a partire dalla precedente Key Digital Technologies (KTD JU), con il Regolamento (EU) 2023/1782 del Consiglio del 25 luglio 2023. Essa avrà il compito di fornire sostegno finanziario alle azioni finanziate nel quadro dell'iniziativa "Chips per l'Europa" definita dal Regolamento (EU) 2023/1781</w:t>
      </w:r>
      <w:r>
        <w:rPr>
          <w:rFonts w:ascii="Arial" w:hAnsi="Arial" w:cs="Arial"/>
          <w:sz w:val="20"/>
          <w:szCs w:val="20"/>
        </w:rPr>
        <w:t>.</w:t>
      </w:r>
    </w:p>
    <w:p w14:paraId="3A8AA6CB" w14:textId="77777777" w:rsidR="003C3148" w:rsidRDefault="003C3148" w:rsidP="003C31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C3148">
        <w:rPr>
          <w:rFonts w:ascii="Arial" w:hAnsi="Arial" w:cs="Arial"/>
          <w:sz w:val="20"/>
          <w:szCs w:val="20"/>
        </w:rPr>
        <w:t xml:space="preserve">L'obiettivo generale dell'iniziativa "Chips per l'Europa" è di realizzare lo sviluppo di capacità tecnologiche su larga scala e sostenere attività di ricerca e innovazione correlate, lungo tutta la catena del valore dei semiconduttori nell'Unione, per consentire lo sviluppo e la diffusione di tecnologie dei semiconduttori all'avanguardia, di tecnologie dei semiconduttori di prossima generazione, di tecnologie quantistiche all'avanguardia e l'innovazione delle tecnologie consolidate, con il risultato di rafforzare le capacità di progettazione avanzata, di integrazione dei sistemi e di produzione di chip nell'Unione e di aumentare in tal modo la competitività dell'Unione. </w:t>
      </w:r>
    </w:p>
    <w:p w14:paraId="5D075494" w14:textId="5ECDECBE" w:rsidR="001F0753" w:rsidRPr="003C3148" w:rsidRDefault="003C3148" w:rsidP="003C3148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3C3148">
        <w:rPr>
          <w:rFonts w:ascii="Arial" w:hAnsi="Arial" w:cs="Arial"/>
          <w:sz w:val="20"/>
          <w:szCs w:val="20"/>
        </w:rPr>
        <w:t>L'iniziativa contribuisce inoltre al conseguimento della transizione verde e digitale, in particolare riducendo l'impatto climatico dei sistemi elettronici, migliorando la sostenibilità dei chip di prossima generazione e rafforzando i processi dell'economia circolare, contribuisce a posti di lavoro di qualità nell'ecosistema dei semiconduttori e affronta i principi della sicurezza fin dalla progettazione che difendano dalle minacce per la cibersicurezza.</w:t>
      </w:r>
    </w:p>
    <w:p w14:paraId="4A366337" w14:textId="2389156A" w:rsidR="001F0753" w:rsidRPr="009A04A1" w:rsidRDefault="001F0753" w:rsidP="0057757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D13A853" w14:textId="31FD9797" w:rsidR="006E31DB" w:rsidRPr="00D977F1" w:rsidRDefault="002F7CD1" w:rsidP="00577578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</w:rPr>
      </w:pPr>
      <w:r w:rsidRPr="00D977F1">
        <w:rPr>
          <w:rFonts w:ascii="Arial" w:hAnsi="Arial" w:cs="Arial"/>
          <w:b/>
          <w:bCs/>
          <w:color w:val="003399"/>
        </w:rPr>
        <w:t>A chi si rivolge?</w:t>
      </w:r>
      <w:r w:rsidR="006E31DB" w:rsidRPr="00D977F1">
        <w:rPr>
          <w:rFonts w:ascii="Arial" w:hAnsi="Arial" w:cs="Arial"/>
          <w:b/>
          <w:bCs/>
          <w:color w:val="003399"/>
        </w:rPr>
        <w:tab/>
      </w:r>
    </w:p>
    <w:p w14:paraId="4B1F13C9" w14:textId="157B94AD" w:rsidR="00FF3FF6" w:rsidRPr="00BB298B" w:rsidRDefault="00FF3FF6" w:rsidP="00FF3FF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56D67">
        <w:rPr>
          <w:rFonts w:ascii="Arial" w:hAnsi="Arial" w:cs="Arial"/>
          <w:sz w:val="20"/>
          <w:szCs w:val="20"/>
        </w:rPr>
        <w:t>L’avviso</w:t>
      </w:r>
      <w:r w:rsidR="003C4981" w:rsidRPr="00E56D67">
        <w:rPr>
          <w:rFonts w:ascii="Arial" w:hAnsi="Arial" w:cs="Arial"/>
          <w:sz w:val="20"/>
          <w:szCs w:val="20"/>
        </w:rPr>
        <w:t xml:space="preserve">, </w:t>
      </w:r>
      <w:r w:rsidR="00FF4A30">
        <w:rPr>
          <w:rFonts w:ascii="Arial" w:hAnsi="Arial" w:cs="Arial"/>
          <w:sz w:val="20"/>
          <w:szCs w:val="20"/>
        </w:rPr>
        <w:t xml:space="preserve">si </w:t>
      </w:r>
      <w:r w:rsidRPr="00E56D67">
        <w:rPr>
          <w:rFonts w:ascii="Arial" w:hAnsi="Arial" w:cs="Arial"/>
          <w:sz w:val="20"/>
          <w:szCs w:val="20"/>
        </w:rPr>
        <w:t xml:space="preserve">rivolge a </w:t>
      </w:r>
      <w:r w:rsidR="00822B9D" w:rsidRPr="00E56D67">
        <w:rPr>
          <w:rFonts w:ascii="Arial" w:hAnsi="Arial" w:cs="Arial"/>
          <w:sz w:val="20"/>
          <w:szCs w:val="20"/>
        </w:rPr>
        <w:t xml:space="preserve">Imprese, </w:t>
      </w:r>
      <w:r w:rsidRPr="00E56D67">
        <w:rPr>
          <w:rFonts w:ascii="Arial" w:hAnsi="Arial" w:cs="Arial"/>
          <w:sz w:val="20"/>
          <w:szCs w:val="20"/>
        </w:rPr>
        <w:t>Università, Enti di ricerca, pubblici e privati, Organismi di ricerca</w:t>
      </w:r>
      <w:r w:rsidR="00283E56" w:rsidRPr="00E56D67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="00BB298B" w:rsidRPr="00E56D67">
        <w:rPr>
          <w:rFonts w:eastAsia="Calibri" w:cs="Times New Roman"/>
          <w:color w:val="000000"/>
          <w:sz w:val="20"/>
          <w:szCs w:val="20"/>
        </w:rPr>
        <w:t>che svolgono attività di ricerca nelle Regioni Basilicata, Calabria, Campania, Molise, Puglia, Sardegna, Sicilia</w:t>
      </w:r>
      <w:r w:rsidRPr="00BB298B">
        <w:rPr>
          <w:rFonts w:ascii="Arial" w:hAnsi="Arial" w:cs="Arial"/>
          <w:sz w:val="20"/>
          <w:szCs w:val="20"/>
        </w:rPr>
        <w:t>.</w:t>
      </w:r>
      <w:r w:rsidR="003C3148">
        <w:rPr>
          <w:rFonts w:ascii="Arial" w:hAnsi="Arial" w:cs="Arial"/>
          <w:sz w:val="20"/>
          <w:szCs w:val="20"/>
        </w:rPr>
        <w:t xml:space="preserve"> E’ obbligatoria la presenza di almeno una impresa italiana.</w:t>
      </w:r>
    </w:p>
    <w:p w14:paraId="38530BC6" w14:textId="4C2C1DA3" w:rsidR="00C050B8" w:rsidRPr="00C050B8" w:rsidRDefault="00CF4435" w:rsidP="00D23C2C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</w:rPr>
      </w:pPr>
      <w:r>
        <w:rPr>
          <w:rFonts w:ascii="Arial" w:hAnsi="Arial" w:cs="Arial"/>
          <w:sz w:val="20"/>
          <w:szCs w:val="20"/>
        </w:rPr>
        <w:br/>
      </w:r>
      <w:r w:rsidR="00C050B8" w:rsidRPr="00C050B8">
        <w:rPr>
          <w:rFonts w:ascii="Arial" w:hAnsi="Arial" w:cs="Arial"/>
          <w:b/>
          <w:bCs/>
          <w:color w:val="003399"/>
        </w:rPr>
        <w:t xml:space="preserve">Cosa finanzia </w:t>
      </w:r>
    </w:p>
    <w:p w14:paraId="03B51FE8" w14:textId="2BBD6CB3" w:rsidR="003B7E32" w:rsidRDefault="00BA49E7" w:rsidP="00D23C2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L’avviso finanzia </w:t>
      </w:r>
      <w:r w:rsidR="009D79BB">
        <w:rPr>
          <w:rFonts w:ascii="Arial" w:hAnsi="Arial" w:cs="Arial"/>
          <w:sz w:val="20"/>
          <w:szCs w:val="20"/>
        </w:rPr>
        <w:t xml:space="preserve">interventi di ricerca </w:t>
      </w:r>
      <w:r w:rsidR="00B82E3F">
        <w:rPr>
          <w:rFonts w:ascii="Arial" w:hAnsi="Arial" w:cs="Arial"/>
          <w:sz w:val="20"/>
          <w:szCs w:val="20"/>
        </w:rPr>
        <w:t xml:space="preserve">industriale e di sviluppo </w:t>
      </w:r>
      <w:r w:rsidR="009D79BB">
        <w:rPr>
          <w:rFonts w:ascii="Arial" w:hAnsi="Arial" w:cs="Arial"/>
          <w:sz w:val="20"/>
          <w:szCs w:val="20"/>
        </w:rPr>
        <w:t xml:space="preserve">sperimentale </w:t>
      </w:r>
      <w:r w:rsidR="004F6E26">
        <w:rPr>
          <w:rFonts w:ascii="Arial" w:hAnsi="Arial" w:cs="Arial"/>
          <w:sz w:val="20"/>
          <w:szCs w:val="20"/>
        </w:rPr>
        <w:t xml:space="preserve">coerenti con quanto definito </w:t>
      </w:r>
      <w:r w:rsidR="00CC0F38" w:rsidRPr="00CC0F38">
        <w:rPr>
          <w:rFonts w:ascii="Arial" w:hAnsi="Arial" w:cs="Arial"/>
          <w:sz w:val="20"/>
          <w:szCs w:val="20"/>
        </w:rPr>
        <w:t>dalla disciplina comunitaria in materia di aiuti di Stato a favore di ricerca, sviluppo e innovazione di cui all’Articolo 2, commi 85 e 86 del Regolamento UE n. 651/2014 della Commissione del 17 giugno 2014</w:t>
      </w:r>
      <w:r w:rsidR="001A4147">
        <w:rPr>
          <w:rFonts w:ascii="Arial" w:hAnsi="Arial" w:cs="Arial"/>
          <w:sz w:val="20"/>
          <w:szCs w:val="20"/>
        </w:rPr>
        <w:t>.</w:t>
      </w:r>
    </w:p>
    <w:p w14:paraId="6B7C450A" w14:textId="77777777" w:rsidR="00015596" w:rsidRPr="003B7E32" w:rsidRDefault="00015596" w:rsidP="00D23C2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B39CE75" w14:textId="46A180AA" w:rsidR="002A155F" w:rsidRPr="00D977F1" w:rsidRDefault="0065428E" w:rsidP="00577578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  <w:sz w:val="24"/>
          <w:szCs w:val="24"/>
        </w:rPr>
      </w:pPr>
      <w:r w:rsidRPr="0065428E">
        <w:rPr>
          <w:rFonts w:ascii="Arial" w:hAnsi="Arial" w:cs="Arial"/>
          <w:b/>
          <w:bCs/>
          <w:color w:val="003399"/>
        </w:rPr>
        <w:t xml:space="preserve">Ambiti di intervento </w:t>
      </w:r>
      <w:r w:rsidR="006E31DB" w:rsidRPr="00D977F1">
        <w:rPr>
          <w:rFonts w:ascii="Arial" w:hAnsi="Arial" w:cs="Arial"/>
          <w:b/>
          <w:bCs/>
          <w:color w:val="003399"/>
          <w:sz w:val="24"/>
          <w:szCs w:val="24"/>
        </w:rPr>
        <w:tab/>
      </w:r>
    </w:p>
    <w:p w14:paraId="19DDDD4C" w14:textId="77777777" w:rsidR="00D44733" w:rsidRPr="003262AB" w:rsidRDefault="00D44733" w:rsidP="00D4473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Relativamente</w:t>
      </w:r>
      <w:r w:rsidRPr="00935E06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gli </w:t>
      </w:r>
      <w:r w:rsidRPr="00935E06">
        <w:rPr>
          <w:rFonts w:ascii="Arial" w:hAnsi="Arial" w:cs="Arial"/>
          <w:sz w:val="20"/>
          <w:szCs w:val="20"/>
        </w:rPr>
        <w:t>ambiti di interesse</w:t>
      </w:r>
      <w:r w:rsidRPr="003262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 bando, s</w:t>
      </w:r>
      <w:r w:rsidRPr="003262AB">
        <w:rPr>
          <w:rFonts w:ascii="Arial" w:hAnsi="Arial" w:cs="Arial"/>
          <w:sz w:val="20"/>
          <w:szCs w:val="20"/>
        </w:rPr>
        <w:t xml:space="preserve">ono ammesse al finanziamento le seguenti tipologie di intervento: </w:t>
      </w:r>
    </w:p>
    <w:p w14:paraId="6F7F6F38" w14:textId="0E35C39B" w:rsidR="00D44733" w:rsidRDefault="00D44733" w:rsidP="00E56D67">
      <w:pPr>
        <w:pStyle w:val="Paragrafoelenco"/>
        <w:numPr>
          <w:ilvl w:val="0"/>
          <w:numId w:val="1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262AB">
        <w:rPr>
          <w:rFonts w:ascii="Arial" w:hAnsi="Arial" w:cs="Arial"/>
          <w:sz w:val="20"/>
          <w:szCs w:val="20"/>
        </w:rPr>
        <w:t>Interventi di ricerca industriale;</w:t>
      </w:r>
    </w:p>
    <w:p w14:paraId="06DAA38B" w14:textId="77777777" w:rsidR="00D44733" w:rsidRPr="003262AB" w:rsidRDefault="00D44733" w:rsidP="00E56D67">
      <w:pPr>
        <w:pStyle w:val="Paragrafoelenco"/>
        <w:numPr>
          <w:ilvl w:val="0"/>
          <w:numId w:val="1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262AB">
        <w:rPr>
          <w:rFonts w:ascii="Arial" w:hAnsi="Arial" w:cs="Arial"/>
          <w:sz w:val="20"/>
          <w:szCs w:val="20"/>
        </w:rPr>
        <w:t xml:space="preserve">Interventi di sviluppo sperimentale. </w:t>
      </w:r>
    </w:p>
    <w:p w14:paraId="3427E981" w14:textId="77777777" w:rsidR="003C3148" w:rsidRDefault="00D44733" w:rsidP="00D4473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262AB">
        <w:rPr>
          <w:rFonts w:ascii="Arial" w:hAnsi="Arial" w:cs="Arial"/>
          <w:sz w:val="20"/>
          <w:szCs w:val="20"/>
        </w:rPr>
        <w:t>Nell’ambito di ogni progetto le attività di ricerca industriale, devono essere sempre preponderanti rispetto a quelle di sviluppo sperimentale</w:t>
      </w:r>
      <w:r>
        <w:rPr>
          <w:rFonts w:ascii="Arial" w:hAnsi="Arial" w:cs="Arial"/>
          <w:sz w:val="20"/>
          <w:szCs w:val="20"/>
        </w:rPr>
        <w:t>. Inoltre</w:t>
      </w:r>
      <w:r w:rsidR="00BE586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262AB">
        <w:rPr>
          <w:rFonts w:ascii="Arial" w:hAnsi="Arial" w:cs="Arial"/>
          <w:sz w:val="20"/>
          <w:szCs w:val="20"/>
        </w:rPr>
        <w:t>le attività progettuali, a pena di inammissibilità, non possono rientrare nel perimetro definito dall’Articolo 7 del Reg. UE 2021/1058</w:t>
      </w:r>
      <w:r>
        <w:rPr>
          <w:rFonts w:ascii="Arial" w:hAnsi="Arial" w:cs="Arial"/>
          <w:sz w:val="20"/>
          <w:szCs w:val="20"/>
        </w:rPr>
        <w:t>.</w:t>
      </w:r>
    </w:p>
    <w:p w14:paraId="0CC0CA11" w14:textId="080147B0" w:rsidR="00D44733" w:rsidRPr="003262AB" w:rsidRDefault="00D44733" w:rsidP="00D4473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262AB">
        <w:rPr>
          <w:rFonts w:ascii="Arial" w:hAnsi="Arial" w:cs="Arial"/>
          <w:sz w:val="20"/>
          <w:szCs w:val="20"/>
        </w:rPr>
        <w:t xml:space="preserve"> </w:t>
      </w:r>
    </w:p>
    <w:p w14:paraId="53289384" w14:textId="3373FACE" w:rsidR="00002E3A" w:rsidRPr="004D647C" w:rsidRDefault="00B90D1F" w:rsidP="00002E3A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color w:val="FF0000"/>
          <w:sz w:val="20"/>
          <w:szCs w:val="20"/>
        </w:rPr>
      </w:pPr>
      <w:r>
        <w:rPr>
          <w:noProof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043C" wp14:editId="62ACA48F">
                <wp:simplePos x="0" y="0"/>
                <wp:positionH relativeFrom="column">
                  <wp:posOffset>-9524</wp:posOffset>
                </wp:positionH>
                <wp:positionV relativeFrom="paragraph">
                  <wp:posOffset>380364</wp:posOffset>
                </wp:positionV>
                <wp:extent cx="5715000" cy="0"/>
                <wp:effectExtent l="0" t="0" r="0" b="0"/>
                <wp:wrapNone/>
                <wp:docPr id="50056605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3F13B" id="Connettore dirit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9.95pt" to="449.2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" strokecolor="black [3213]"/>
            </w:pict>
          </mc:Fallback>
        </mc:AlternateContent>
      </w:r>
      <w:r w:rsidR="000D04D0" w:rsidRPr="002C67D8">
        <w:rPr>
          <w:rFonts w:ascii="Arial" w:hAnsi="Arial" w:cs="Arial"/>
          <w:b/>
          <w:bCs/>
          <w:color w:val="003399"/>
        </w:rPr>
        <w:br/>
      </w:r>
      <w:r w:rsidR="00F77D37" w:rsidRPr="002C67D8">
        <w:rPr>
          <w:rFonts w:ascii="Arial" w:hAnsi="Arial" w:cs="Arial"/>
          <w:b/>
          <w:bCs/>
          <w:color w:val="003399"/>
        </w:rPr>
        <w:t xml:space="preserve">Progetti ammissibili </w:t>
      </w:r>
      <w:r w:rsidR="000D04D0" w:rsidRPr="002C67D8">
        <w:rPr>
          <w:rFonts w:ascii="Arial" w:hAnsi="Arial" w:cs="Arial"/>
          <w:b/>
          <w:bCs/>
          <w:color w:val="003399"/>
        </w:rPr>
        <w:br/>
      </w:r>
      <w:r w:rsidR="0029074F" w:rsidRPr="002C67D8">
        <w:rPr>
          <w:rFonts w:ascii="Arial" w:hAnsi="Arial" w:cs="Arial"/>
          <w:b/>
          <w:bCs/>
          <w:color w:val="003399"/>
        </w:rPr>
        <w:br/>
      </w:r>
      <w:r w:rsidR="00002E3A" w:rsidRPr="00BE586D">
        <w:rPr>
          <w:rFonts w:ascii="Arial" w:hAnsi="Arial" w:cs="Arial"/>
          <w:color w:val="000000" w:themeColor="text1"/>
          <w:sz w:val="20"/>
          <w:szCs w:val="20"/>
        </w:rPr>
        <w:t xml:space="preserve">Sono ammissibili tutti i progetti che sono valutati positivamente dal Partenariato europeo </w:t>
      </w:r>
      <w:r w:rsidR="00FF4A30">
        <w:rPr>
          <w:rFonts w:ascii="Arial" w:hAnsi="Arial" w:cs="Arial"/>
          <w:color w:val="000000" w:themeColor="text1"/>
          <w:sz w:val="20"/>
          <w:szCs w:val="20"/>
        </w:rPr>
        <w:t>CHIPS</w:t>
      </w:r>
      <w:r w:rsidR="00002E3A" w:rsidRPr="00BE586D">
        <w:rPr>
          <w:rFonts w:ascii="Arial" w:hAnsi="Arial" w:cs="Arial"/>
          <w:color w:val="000000" w:themeColor="text1"/>
          <w:sz w:val="20"/>
          <w:szCs w:val="20"/>
        </w:rPr>
        <w:t xml:space="preserve"> e che a seguito di tale selezione il MUR valuti coerenti rispetto ai criteri di selezione del Programma PN RIC 21-27, ed in particolare a quelli dell’Azione 1.1.4.</w:t>
      </w:r>
    </w:p>
    <w:p w14:paraId="4D5D4E4F" w14:textId="56B00B7D" w:rsidR="00D14998" w:rsidRPr="00D14998" w:rsidRDefault="005B383B" w:rsidP="00002E3A">
      <w:pPr>
        <w:pBdr>
          <w:bottom w:val="single" w:sz="4" w:space="1" w:color="auto"/>
        </w:pBdr>
        <w:tabs>
          <w:tab w:val="right" w:pos="9026"/>
        </w:tabs>
        <w:spacing w:after="0" w:line="276" w:lineRule="auto"/>
        <w:rPr>
          <w:rFonts w:ascii="Arial" w:hAnsi="Arial" w:cs="Arial"/>
          <w:b/>
          <w:bCs/>
          <w:color w:val="003399"/>
          <w:sz w:val="24"/>
          <w:szCs w:val="24"/>
        </w:rPr>
      </w:pPr>
      <w:r w:rsidRPr="00D14998">
        <w:rPr>
          <w:rFonts w:ascii="Arial" w:hAnsi="Arial" w:cs="Arial"/>
          <w:b/>
          <w:bCs/>
          <w:color w:val="003399"/>
        </w:rPr>
        <w:t xml:space="preserve">Agevolazioni </w:t>
      </w:r>
      <w:r w:rsidRPr="00D14998">
        <w:rPr>
          <w:rFonts w:ascii="Arial" w:hAnsi="Arial" w:cs="Arial"/>
          <w:b/>
          <w:bCs/>
          <w:color w:val="003399"/>
          <w:sz w:val="24"/>
          <w:szCs w:val="24"/>
        </w:rPr>
        <w:tab/>
      </w:r>
    </w:p>
    <w:p w14:paraId="434C0E14" w14:textId="37FBF302" w:rsidR="009E7649" w:rsidRPr="00BE586D" w:rsidRDefault="009E7649" w:rsidP="00BE586D">
      <w:pPr>
        <w:spacing w:after="100" w:line="264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9E7649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Per il finanziamento dei progetti presentati dai proponenti italiani su questo Avviso, il MUR interviene fino ad un importo massimo per singolo progetto ritenuto </w:t>
      </w:r>
      <w:r w:rsidRPr="003C314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ammissibile</w:t>
      </w:r>
      <w:r w:rsidR="003C3148" w:rsidRPr="003C314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di Euro 1.500.000,00</w:t>
      </w:r>
      <w:r w:rsidRPr="003C314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, indipendentemente dal numero dei partner italiani coinvolti nelle attività progettuali dello stesso</w:t>
      </w:r>
      <w:r w:rsidR="003C3148" w:rsidRPr="003C314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.</w:t>
      </w:r>
      <w:r w:rsidR="00BE586D" w:rsidRPr="003C314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57C4EBCF" w14:textId="77777777" w:rsidR="009E7649" w:rsidRPr="009E7649" w:rsidRDefault="009E7649" w:rsidP="004D647C">
      <w:pPr>
        <w:spacing w:after="100" w:line="264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9E7649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Eventuali richieste finanziarie superiori a tali importi saranno, pertanto, ridotte fino ai suindicati valori massimi consentiti. </w:t>
      </w:r>
    </w:p>
    <w:p w14:paraId="3897362C" w14:textId="77777777" w:rsidR="009E7649" w:rsidRPr="009E7649" w:rsidRDefault="009E7649" w:rsidP="009E7649">
      <w:pPr>
        <w:spacing w:after="240" w:line="264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9E7649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Le agevolazioni sono concesse, nei limiti delle intensità massime di aiuto e delle soglie di notifica individuali stabilite, rispettivamente, dagli articoli 25, 25 </w:t>
      </w:r>
      <w:r w:rsidRPr="009E7649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it-IT"/>
          <w14:ligatures w14:val="none"/>
        </w:rPr>
        <w:t>bis</w:t>
      </w:r>
      <w:r w:rsidRPr="009E7649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, 25 </w:t>
      </w:r>
      <w:r w:rsidRPr="009E7649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it-IT"/>
          <w14:ligatures w14:val="none"/>
        </w:rPr>
        <w:t>quater</w:t>
      </w:r>
      <w:r w:rsidRPr="009E7649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 e dall’articolo 4 del Regolamento UE 651/2014 e ss.mm.ii. (GBER) ed in raccordo con ciascun intervento emanato dalle istituzioni UE, nella forma del contributo diretto alla spesa, per una percentuale nominale dei costi e delle spese ammissibili articolata come segue:</w:t>
      </w:r>
    </w:p>
    <w:tbl>
      <w:tblPr>
        <w:tblStyle w:val="Grigliatabella10"/>
        <w:tblW w:w="0" w:type="auto"/>
        <w:tblInd w:w="284" w:type="dxa"/>
        <w:tblLook w:val="04A0" w:firstRow="1" w:lastRow="0" w:firstColumn="1" w:lastColumn="0" w:noHBand="0" w:noVBand="1"/>
      </w:tblPr>
      <w:tblGrid>
        <w:gridCol w:w="2923"/>
        <w:gridCol w:w="2905"/>
        <w:gridCol w:w="2904"/>
      </w:tblGrid>
      <w:tr w:rsidR="00B06756" w:rsidRPr="009E7649" w14:paraId="2C0BA51E" w14:textId="40716516" w:rsidTr="00B06756">
        <w:tc>
          <w:tcPr>
            <w:tcW w:w="2923" w:type="dxa"/>
          </w:tcPr>
          <w:p w14:paraId="1C0604E3" w14:textId="77777777" w:rsidR="00B06756" w:rsidRPr="009E7649" w:rsidRDefault="00B06756" w:rsidP="009E7649">
            <w:pPr>
              <w:spacing w:before="40" w:after="40" w:line="264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14:ligatures w14:val="none"/>
              </w:rPr>
            </w:pPr>
            <w:r w:rsidRPr="009E76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14:ligatures w14:val="none"/>
              </w:rPr>
              <w:t>Attività di ricerca</w:t>
            </w:r>
          </w:p>
        </w:tc>
        <w:tc>
          <w:tcPr>
            <w:tcW w:w="2905" w:type="dxa"/>
          </w:tcPr>
          <w:p w14:paraId="598A5C81" w14:textId="40D8B6F2" w:rsidR="00B06756" w:rsidRPr="009E7649" w:rsidRDefault="00B06756" w:rsidP="009E7649">
            <w:pPr>
              <w:spacing w:before="40" w:after="40" w:line="264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14:ligatures w14:val="none"/>
              </w:rPr>
              <w:t>Grandi imprese</w:t>
            </w:r>
          </w:p>
        </w:tc>
        <w:tc>
          <w:tcPr>
            <w:tcW w:w="2904" w:type="dxa"/>
          </w:tcPr>
          <w:p w14:paraId="593FE4D7" w14:textId="63229187" w:rsidR="00B06756" w:rsidRDefault="00B06756" w:rsidP="009E7649">
            <w:pPr>
              <w:spacing w:before="40" w:after="40" w:line="264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B06756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14:ligatures w14:val="none"/>
              </w:rPr>
              <w:t>Altri soggetti</w:t>
            </w:r>
          </w:p>
        </w:tc>
      </w:tr>
      <w:tr w:rsidR="00B06756" w:rsidRPr="009E7649" w14:paraId="0F396785" w14:textId="6A906BAD" w:rsidTr="00B06756">
        <w:tc>
          <w:tcPr>
            <w:tcW w:w="2923" w:type="dxa"/>
          </w:tcPr>
          <w:p w14:paraId="5394B1A4" w14:textId="77777777" w:rsidR="00B06756" w:rsidRPr="009E7649" w:rsidRDefault="00B06756" w:rsidP="00B06756">
            <w:pPr>
              <w:spacing w:before="40" w:after="40" w:line="264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</w:pPr>
            <w:r w:rsidRPr="009E7649"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Ricerca industriale</w:t>
            </w:r>
          </w:p>
        </w:tc>
        <w:tc>
          <w:tcPr>
            <w:tcW w:w="2905" w:type="dxa"/>
          </w:tcPr>
          <w:p w14:paraId="7D3256D0" w14:textId="14F06F0B" w:rsidR="00B06756" w:rsidRPr="009E7649" w:rsidRDefault="00B06756" w:rsidP="00B06756">
            <w:pPr>
              <w:spacing w:before="40" w:after="40" w:line="264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25</w:t>
            </w:r>
            <w:r w:rsidRPr="009E7649"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% dei costi ammissibili</w:t>
            </w:r>
          </w:p>
        </w:tc>
        <w:tc>
          <w:tcPr>
            <w:tcW w:w="2904" w:type="dxa"/>
          </w:tcPr>
          <w:p w14:paraId="417FCE97" w14:textId="556A039E" w:rsidR="00B06756" w:rsidRPr="009E7649" w:rsidRDefault="00B06756" w:rsidP="00B06756">
            <w:pPr>
              <w:spacing w:before="40" w:after="40" w:line="264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35</w:t>
            </w:r>
            <w:r w:rsidRPr="009E7649"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% dei costi ammissibili</w:t>
            </w:r>
          </w:p>
        </w:tc>
      </w:tr>
      <w:tr w:rsidR="00B06756" w:rsidRPr="009E7649" w14:paraId="4455D7A6" w14:textId="362C1504" w:rsidTr="00B06756">
        <w:tc>
          <w:tcPr>
            <w:tcW w:w="2923" w:type="dxa"/>
          </w:tcPr>
          <w:p w14:paraId="6C0CE2FF" w14:textId="09648139" w:rsidR="00B06756" w:rsidRPr="00747BDE" w:rsidRDefault="00B06756" w:rsidP="00B06756">
            <w:pPr>
              <w:spacing w:before="40" w:after="40" w:line="264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</w:pPr>
            <w:r w:rsidRPr="00747BDE"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Sviluppo sperimentale</w:t>
            </w:r>
          </w:p>
        </w:tc>
        <w:tc>
          <w:tcPr>
            <w:tcW w:w="2905" w:type="dxa"/>
          </w:tcPr>
          <w:p w14:paraId="0B7FE3E1" w14:textId="1DE937DC" w:rsidR="00B06756" w:rsidRPr="00747BDE" w:rsidRDefault="00B06756" w:rsidP="00B06756">
            <w:pPr>
              <w:spacing w:before="40" w:after="40" w:line="264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25</w:t>
            </w:r>
            <w:r w:rsidRPr="009E7649"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% dei costi ammissibili</w:t>
            </w:r>
          </w:p>
        </w:tc>
        <w:tc>
          <w:tcPr>
            <w:tcW w:w="2904" w:type="dxa"/>
          </w:tcPr>
          <w:p w14:paraId="542F01DC" w14:textId="75EF2F49" w:rsidR="00B06756" w:rsidRDefault="00B06756" w:rsidP="00B06756">
            <w:pPr>
              <w:spacing w:before="40" w:after="40" w:line="264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35</w:t>
            </w:r>
            <w:r w:rsidRPr="009E7649"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% dei costi ammissibili</w:t>
            </w:r>
          </w:p>
        </w:tc>
      </w:tr>
    </w:tbl>
    <w:p w14:paraId="4BCB0848" w14:textId="7696821C" w:rsidR="0085700C" w:rsidRDefault="00263641" w:rsidP="00577578">
      <w:pPr>
        <w:tabs>
          <w:tab w:val="right" w:pos="9026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A9D2160" w14:textId="5DEA35D4" w:rsidR="00572471" w:rsidRPr="00572471" w:rsidRDefault="005C5C51" w:rsidP="00AD40B6">
      <w:p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color w:val="003399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B0360" wp14:editId="68D73DE6">
                <wp:simplePos x="0" y="0"/>
                <wp:positionH relativeFrom="column">
                  <wp:posOffset>19049</wp:posOffset>
                </wp:positionH>
                <wp:positionV relativeFrom="paragraph">
                  <wp:posOffset>220345</wp:posOffset>
                </wp:positionV>
                <wp:extent cx="5705475" cy="19050"/>
                <wp:effectExtent l="0" t="0" r="28575" b="19050"/>
                <wp:wrapNone/>
                <wp:docPr id="1637704757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03178" id="Connettore diritto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.35pt" to="450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" strokecolor="black [3213]"/>
            </w:pict>
          </mc:Fallback>
        </mc:AlternateContent>
      </w:r>
      <w:r w:rsidR="0085700C" w:rsidRPr="00FA6CC1">
        <w:rPr>
          <w:rFonts w:ascii="Arial" w:hAnsi="Arial" w:cs="Arial"/>
          <w:b/>
          <w:bCs/>
          <w:color w:val="003399"/>
        </w:rPr>
        <w:t xml:space="preserve">Spese ammissibili </w:t>
      </w:r>
      <w:r w:rsidR="0085700C" w:rsidRPr="00FA6CC1">
        <w:rPr>
          <w:rFonts w:ascii="Arial" w:hAnsi="Arial" w:cs="Arial"/>
          <w:b/>
          <w:bCs/>
          <w:color w:val="003399"/>
        </w:rPr>
        <w:br/>
      </w:r>
      <w:r w:rsidR="0085700C">
        <w:rPr>
          <w:rFonts w:ascii="Arial" w:hAnsi="Arial" w:cs="Arial"/>
          <w:sz w:val="20"/>
          <w:szCs w:val="20"/>
        </w:rPr>
        <w:br/>
      </w:r>
      <w:bookmarkStart w:id="0" w:name="_Hlk137207630"/>
      <w:r w:rsidR="00572471" w:rsidRPr="00572471">
        <w:rPr>
          <w:rFonts w:ascii="Arial" w:hAnsi="Arial" w:cs="Arial"/>
          <w:sz w:val="20"/>
          <w:szCs w:val="20"/>
        </w:rPr>
        <w:t>Sono ammissibili gli interventi di cui al presente avviso tutti i costi individuati dall’dall’Articolo 6 del D.M. 1573/2024, ovvero:</w:t>
      </w:r>
    </w:p>
    <w:p w14:paraId="1B493F7C" w14:textId="77777777" w:rsidR="003A411B" w:rsidRDefault="00572471" w:rsidP="00E56D67">
      <w:pPr>
        <w:pStyle w:val="Paragrafoelenco"/>
        <w:numPr>
          <w:ilvl w:val="0"/>
          <w:numId w:val="17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A411B">
        <w:rPr>
          <w:rFonts w:ascii="Arial" w:hAnsi="Arial" w:cs="Arial"/>
          <w:sz w:val="20"/>
          <w:szCs w:val="20"/>
        </w:rPr>
        <w:t>spese di personale addetto alla ricerca, tecnici e altro personale di supporto nella misura in cui sono impiegati nel progetto;</w:t>
      </w:r>
    </w:p>
    <w:p w14:paraId="3AA2F651" w14:textId="77777777" w:rsidR="003A411B" w:rsidRDefault="00572471" w:rsidP="00E56D67">
      <w:pPr>
        <w:pStyle w:val="Paragrafoelenco"/>
        <w:numPr>
          <w:ilvl w:val="0"/>
          <w:numId w:val="17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A411B">
        <w:rPr>
          <w:rFonts w:ascii="Arial" w:hAnsi="Arial" w:cs="Arial"/>
          <w:sz w:val="20"/>
          <w:szCs w:val="20"/>
        </w:rPr>
        <w:t>costi per la ricerca contrattuale, le conoscenze e i brevetti acquisiti o ottenuti in licenza da fonti esterne alle normali condizioni di mercato, nonché costi per i servizi di consulenza e servizi equivalenti utilizzati esclusivamente ai fini del progetto;</w:t>
      </w:r>
    </w:p>
    <w:p w14:paraId="71BD7F7E" w14:textId="77777777" w:rsidR="003A411B" w:rsidRDefault="00572471" w:rsidP="00E56D67">
      <w:pPr>
        <w:pStyle w:val="Paragrafoelenco"/>
        <w:numPr>
          <w:ilvl w:val="0"/>
          <w:numId w:val="17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A411B">
        <w:rPr>
          <w:rFonts w:ascii="Arial" w:hAnsi="Arial" w:cs="Arial"/>
          <w:sz w:val="20"/>
          <w:szCs w:val="20"/>
        </w:rPr>
        <w:t>spese per viaggi finalizzati a sopralluoghi e/o per la partecipazione a seminari, convegni, riunioni, effettuati nell’ambito del progetto sulla base di quanto previsto nel piano di lavoro;</w:t>
      </w:r>
    </w:p>
    <w:p w14:paraId="7801F7FD" w14:textId="77777777" w:rsidR="003A411B" w:rsidRDefault="00572471" w:rsidP="00E56D67">
      <w:pPr>
        <w:pStyle w:val="Paragrafoelenco"/>
        <w:numPr>
          <w:ilvl w:val="0"/>
          <w:numId w:val="17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A411B">
        <w:rPr>
          <w:rFonts w:ascii="Arial" w:hAnsi="Arial" w:cs="Arial"/>
          <w:sz w:val="20"/>
          <w:szCs w:val="20"/>
        </w:rPr>
        <w:t xml:space="preserve">costi relativi a strumentazione e attrezzature nella misura e per il periodo in cui sono utilizzati per il progetto. </w:t>
      </w:r>
    </w:p>
    <w:p w14:paraId="4B8CD903" w14:textId="77777777" w:rsidR="000E05C3" w:rsidRDefault="00572471" w:rsidP="00E56D67">
      <w:pPr>
        <w:pStyle w:val="Paragrafoelenco"/>
        <w:numPr>
          <w:ilvl w:val="0"/>
          <w:numId w:val="17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E05C3">
        <w:rPr>
          <w:rFonts w:ascii="Arial" w:hAnsi="Arial" w:cs="Arial"/>
          <w:sz w:val="20"/>
          <w:szCs w:val="20"/>
        </w:rPr>
        <w:t>altri costi di esercizio, inclusi costi di materiali, forniture e prodotti analoghi, sostenuti direttamente per effetto del progetto, oltre ai costi di informazione e pubblicità;</w:t>
      </w:r>
    </w:p>
    <w:p w14:paraId="1760CB83" w14:textId="1CD37C3D" w:rsidR="00572471" w:rsidRPr="000E05C3" w:rsidRDefault="00572471" w:rsidP="00E56D67">
      <w:pPr>
        <w:pStyle w:val="Paragrafoelenco"/>
        <w:numPr>
          <w:ilvl w:val="0"/>
          <w:numId w:val="17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E05C3">
        <w:rPr>
          <w:rFonts w:ascii="Arial" w:hAnsi="Arial" w:cs="Arial"/>
          <w:sz w:val="20"/>
          <w:szCs w:val="20"/>
        </w:rPr>
        <w:t>spese generali.</w:t>
      </w:r>
    </w:p>
    <w:p w14:paraId="776C18B5" w14:textId="49CF5B04" w:rsidR="00572471" w:rsidRPr="00572471" w:rsidRDefault="00572471" w:rsidP="00AD40B6">
      <w:p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72471">
        <w:rPr>
          <w:rFonts w:ascii="Arial" w:hAnsi="Arial" w:cs="Arial"/>
          <w:sz w:val="20"/>
          <w:szCs w:val="20"/>
        </w:rPr>
        <w:t xml:space="preserve">Per la realizzazione delle attività progettuali i soggetti </w:t>
      </w:r>
      <w:r w:rsidR="000E05C3">
        <w:rPr>
          <w:rFonts w:ascii="Arial" w:hAnsi="Arial" w:cs="Arial"/>
          <w:sz w:val="20"/>
          <w:szCs w:val="20"/>
        </w:rPr>
        <w:t xml:space="preserve">partecipanti </w:t>
      </w:r>
      <w:r w:rsidRPr="00572471">
        <w:rPr>
          <w:rFonts w:ascii="Arial" w:hAnsi="Arial" w:cs="Arial"/>
          <w:sz w:val="20"/>
          <w:szCs w:val="20"/>
        </w:rPr>
        <w:t>potranno avvalersi della collaborazione esterna prestata da soggetti pubblici e/o privati, a titolo gratuito ovvero prevedendo la seguente modalità di classificazione dei relativi costi:</w:t>
      </w:r>
    </w:p>
    <w:p w14:paraId="7DD72E22" w14:textId="77777777" w:rsidR="00AD40B6" w:rsidRDefault="00572471" w:rsidP="00E56D67">
      <w:pPr>
        <w:pStyle w:val="Paragrafoelenco"/>
        <w:numPr>
          <w:ilvl w:val="0"/>
          <w:numId w:val="18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D40B6">
        <w:rPr>
          <w:rFonts w:ascii="Arial" w:hAnsi="Arial" w:cs="Arial"/>
          <w:sz w:val="20"/>
          <w:szCs w:val="20"/>
        </w:rPr>
        <w:t>attività di consulenza; tale tipologia di voce di spesa ricomprende le attività con contenuto di ricerca o progettazione commissionate a terzi;</w:t>
      </w:r>
    </w:p>
    <w:p w14:paraId="673D8071" w14:textId="4311D3B9" w:rsidR="00572471" w:rsidRPr="00AD40B6" w:rsidRDefault="00572471" w:rsidP="00E56D67">
      <w:pPr>
        <w:pStyle w:val="Paragrafoelenco"/>
        <w:numPr>
          <w:ilvl w:val="0"/>
          <w:numId w:val="18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D40B6">
        <w:rPr>
          <w:rFonts w:ascii="Arial" w:hAnsi="Arial" w:cs="Arial"/>
          <w:sz w:val="20"/>
          <w:szCs w:val="20"/>
        </w:rPr>
        <w:t xml:space="preserve">prestazioni di terzi; tale tipologia di voce di spesa ricomprende le prestazioni di carattere esecutivo, senza contenuto di ricerca o progettazione, commissionate a terzi. </w:t>
      </w:r>
    </w:p>
    <w:p w14:paraId="7BB80A49" w14:textId="1DF44656" w:rsidR="00A74F6C" w:rsidRDefault="00572471" w:rsidP="00AD40B6">
      <w:p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72471">
        <w:rPr>
          <w:rFonts w:ascii="Arial" w:hAnsi="Arial" w:cs="Arial"/>
          <w:sz w:val="20"/>
          <w:szCs w:val="20"/>
        </w:rPr>
        <w:tab/>
        <w:t xml:space="preserve">Le spese sostenute a valere sulle disponibilità del Programma Nazionale “Ricerca, innovazione e competitività per la transizione verde e digitale 2021-2027 (MUR-ERDF) devono, in ogni caso, essere conformi ai criteri sull’ammissibilità delle spese per i programmi cofinanziati dai Fondi strutturali europei applicabili al periodo di programmazione 2021- 2027 e alle condizioni definite nel Disciplinare di </w:t>
      </w:r>
      <w:r w:rsidRPr="00572471">
        <w:rPr>
          <w:rFonts w:ascii="Arial" w:hAnsi="Arial" w:cs="Arial"/>
          <w:sz w:val="20"/>
          <w:szCs w:val="20"/>
        </w:rPr>
        <w:lastRenderedPageBreak/>
        <w:t>concessione delle agevolazioni adottato dal MUR che individua altresì i criteri di dettaglio per la determinazione e rendicontazione delle spese.</w:t>
      </w:r>
    </w:p>
    <w:p w14:paraId="5980D25D" w14:textId="77777777" w:rsidR="00AD40B6" w:rsidRPr="009E4937" w:rsidRDefault="00AD40B6" w:rsidP="00AD40B6">
      <w:pPr>
        <w:tabs>
          <w:tab w:val="right" w:pos="9026"/>
        </w:tabs>
        <w:spacing w:after="0"/>
        <w:jc w:val="both"/>
        <w:rPr>
          <w:sz w:val="20"/>
          <w:szCs w:val="20"/>
        </w:rPr>
      </w:pPr>
    </w:p>
    <w:p w14:paraId="235761BC" w14:textId="3296DB50" w:rsidR="00F77259" w:rsidRPr="00483531" w:rsidRDefault="003F0B91" w:rsidP="00577578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  <w:sz w:val="24"/>
          <w:szCs w:val="24"/>
        </w:rPr>
      </w:pPr>
      <w:r w:rsidRPr="00483531">
        <w:rPr>
          <w:rFonts w:ascii="Arial" w:hAnsi="Arial" w:cs="Arial"/>
          <w:b/>
          <w:bCs/>
          <w:color w:val="003399"/>
        </w:rPr>
        <w:t>Modalità d</w:t>
      </w:r>
      <w:r w:rsidR="00DF39D2" w:rsidRPr="00483531">
        <w:rPr>
          <w:rFonts w:ascii="Arial" w:hAnsi="Arial" w:cs="Arial"/>
          <w:b/>
          <w:bCs/>
          <w:color w:val="003399"/>
        </w:rPr>
        <w:t xml:space="preserve">i </w:t>
      </w:r>
      <w:r w:rsidRPr="00483531">
        <w:rPr>
          <w:rFonts w:ascii="Arial" w:hAnsi="Arial" w:cs="Arial"/>
          <w:b/>
          <w:bCs/>
          <w:color w:val="003399"/>
        </w:rPr>
        <w:t>accesso</w:t>
      </w:r>
      <w:r w:rsidR="00F77259" w:rsidRPr="00483531">
        <w:rPr>
          <w:rFonts w:ascii="Arial" w:hAnsi="Arial" w:cs="Arial"/>
          <w:b/>
          <w:bCs/>
          <w:color w:val="003399"/>
          <w:sz w:val="24"/>
          <w:szCs w:val="24"/>
        </w:rPr>
        <w:tab/>
      </w:r>
    </w:p>
    <w:bookmarkEnd w:id="0"/>
    <w:p w14:paraId="7684D93D" w14:textId="172B93ED" w:rsidR="00604B75" w:rsidRDefault="0097403B" w:rsidP="006F01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domanda di finanziamento va presentata attraverso l</w:t>
      </w:r>
      <w:r w:rsidR="00CF430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6F0168">
        <w:rPr>
          <w:rFonts w:ascii="Arial" w:hAnsi="Arial" w:cs="Arial"/>
          <w:sz w:val="20"/>
          <w:szCs w:val="20"/>
        </w:rPr>
        <w:t xml:space="preserve">nuova </w:t>
      </w:r>
      <w:r>
        <w:rPr>
          <w:rFonts w:ascii="Arial" w:hAnsi="Arial" w:cs="Arial"/>
          <w:sz w:val="20"/>
          <w:szCs w:val="20"/>
        </w:rPr>
        <w:t>piattaform</w:t>
      </w:r>
      <w:r w:rsidR="00CF430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dedicat</w:t>
      </w:r>
      <w:r w:rsidR="00CF4306">
        <w:rPr>
          <w:rFonts w:ascii="Arial" w:hAnsi="Arial" w:cs="Arial"/>
          <w:sz w:val="20"/>
          <w:szCs w:val="20"/>
        </w:rPr>
        <w:t>a</w:t>
      </w:r>
      <w:r w:rsidR="006F0168" w:rsidRPr="006F0168">
        <w:rPr>
          <w:rFonts w:ascii="Arial" w:hAnsi="Arial" w:cs="Arial"/>
          <w:sz w:val="20"/>
          <w:szCs w:val="20"/>
        </w:rPr>
        <w:t> </w:t>
      </w:r>
      <w:hyperlink r:id="rId11" w:history="1">
        <w:r w:rsidR="006F0168" w:rsidRPr="002E75CF">
          <w:rPr>
            <w:rStyle w:val="Collegamentoipertestuale"/>
            <w:b/>
            <w:bCs/>
            <w:sz w:val="20"/>
            <w:szCs w:val="20"/>
          </w:rPr>
          <w:t>https://banditransnazionali.mur.gov.it/</w:t>
        </w:r>
      </w:hyperlink>
    </w:p>
    <w:p w14:paraId="4A479911" w14:textId="77777777" w:rsidR="006F0168" w:rsidRDefault="006F0168" w:rsidP="006F01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FF4331" w14:textId="77777777" w:rsidR="00604B75" w:rsidRPr="00604B75" w:rsidRDefault="00604B75" w:rsidP="00577578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</w:rPr>
      </w:pPr>
      <w:r w:rsidRPr="00604B75">
        <w:rPr>
          <w:rFonts w:ascii="Arial" w:hAnsi="Arial" w:cs="Arial"/>
          <w:b/>
          <w:bCs/>
          <w:color w:val="003399"/>
        </w:rPr>
        <w:t>Presentazione della domanda</w:t>
      </w:r>
    </w:p>
    <w:p w14:paraId="46C47C06" w14:textId="77777777" w:rsidR="006D0543" w:rsidRDefault="006D0543" w:rsidP="006D0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modalità e le scadenze di presentazione della </w:t>
      </w:r>
      <w:r w:rsidRPr="00912AC7">
        <w:rPr>
          <w:rFonts w:ascii="Arial" w:hAnsi="Arial" w:cs="Arial"/>
          <w:sz w:val="20"/>
          <w:szCs w:val="20"/>
        </w:rPr>
        <w:t xml:space="preserve">domanda di finanziamento </w:t>
      </w:r>
      <w:r>
        <w:rPr>
          <w:rFonts w:ascii="Arial" w:hAnsi="Arial" w:cs="Arial"/>
          <w:sz w:val="20"/>
          <w:szCs w:val="20"/>
        </w:rPr>
        <w:t xml:space="preserve">sono disciplinate nello </w:t>
      </w:r>
      <w:r w:rsidRPr="00B06756">
        <w:rPr>
          <w:rFonts w:ascii="Arial" w:hAnsi="Arial" w:cs="Arial"/>
          <w:sz w:val="20"/>
          <w:szCs w:val="20"/>
        </w:rPr>
        <w:t>specifico dall’art. 7 dell’Avviso a cui si rimanda.</w:t>
      </w:r>
      <w:r w:rsidRPr="00912AC7">
        <w:rPr>
          <w:rFonts w:ascii="Arial" w:hAnsi="Arial" w:cs="Arial"/>
          <w:sz w:val="20"/>
          <w:szCs w:val="20"/>
        </w:rPr>
        <w:t xml:space="preserve"> </w:t>
      </w:r>
    </w:p>
    <w:p w14:paraId="7AD6D635" w14:textId="77777777" w:rsidR="006D0543" w:rsidRPr="00912AC7" w:rsidRDefault="006D0543" w:rsidP="00E56D67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A6F777" w14:textId="4D335EB1" w:rsidR="005C5C51" w:rsidRPr="005B56C8" w:rsidRDefault="005C5C51" w:rsidP="006D05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5C5C51" w:rsidRPr="005B56C8" w:rsidSect="00500D5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1440" w:bottom="2268" w:left="1440" w:header="28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1352" w14:textId="77777777" w:rsidR="00515433" w:rsidRDefault="00515433">
      <w:pPr>
        <w:spacing w:after="0" w:line="240" w:lineRule="auto"/>
      </w:pPr>
      <w:r>
        <w:separator/>
      </w:r>
    </w:p>
    <w:p w14:paraId="6CEDF412" w14:textId="77777777" w:rsidR="00515433" w:rsidRDefault="00515433"/>
  </w:endnote>
  <w:endnote w:type="continuationSeparator" w:id="0">
    <w:p w14:paraId="04E84146" w14:textId="77777777" w:rsidR="00515433" w:rsidRDefault="00515433">
      <w:pPr>
        <w:spacing w:after="0" w:line="240" w:lineRule="auto"/>
      </w:pPr>
      <w:r>
        <w:continuationSeparator/>
      </w:r>
    </w:p>
    <w:p w14:paraId="5D1CCBA8" w14:textId="77777777" w:rsidR="00515433" w:rsidRDefault="00515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B38D" w14:textId="05AA9C84" w:rsidR="00E5646A" w:rsidRPr="00EC02E3" w:rsidRDefault="00D86358">
    <w:pPr>
      <w:pStyle w:val="Pidipagina"/>
    </w:pPr>
    <w:r w:rsidRPr="00D86358">
      <w:rPr>
        <w:rFonts w:eastAsiaTheme="minorEastAsia" w:cs="Times New Roman"/>
        <w:noProof/>
        <w:color w:val="1B1D3D" w:themeColor="text2" w:themeShade="BF"/>
        <w:lang w:eastAsia="it-IT"/>
        <w14:ligatures w14:val="none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55D335E" wp14:editId="5C1FA76B">
              <wp:simplePos x="0" y="0"/>
              <wp:positionH relativeFrom="page">
                <wp:posOffset>0</wp:posOffset>
              </wp:positionH>
              <wp:positionV relativeFrom="paragraph">
                <wp:posOffset>-487680</wp:posOffset>
              </wp:positionV>
              <wp:extent cx="2339340" cy="1082040"/>
              <wp:effectExtent l="0" t="0" r="0" b="381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340" cy="1082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95B36E" w14:textId="77777777" w:rsidR="009A04A1" w:rsidRPr="009A04A1" w:rsidRDefault="009A04A1" w:rsidP="009A04A1">
                          <w:pPr>
                            <w:spacing w:after="0"/>
                            <w:ind w:left="142" w:firstLine="142"/>
                            <w:rPr>
                              <w:rFonts w:ascii="Arial" w:eastAsiaTheme="minorEastAsia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14:ligatures w14:val="none"/>
                            </w:rPr>
                          </w:pPr>
                          <w:r w:rsidRPr="009A04A1">
                            <w:rPr>
                              <w:rFonts w:ascii="Arial" w:eastAsiaTheme="minorEastAsia" w:hAnsi="Arial" w:cs="Arial"/>
                              <w:b/>
                              <w:bCs/>
                              <w:color w:val="1B1D3D" w:themeColor="text2" w:themeShade="BF"/>
                              <w:sz w:val="18"/>
                              <w:szCs w:val="18"/>
                              <w14:ligatures w14:val="none"/>
                            </w:rPr>
                            <w:t xml:space="preserve">Per maggiori informazioni </w:t>
                          </w:r>
                        </w:p>
                        <w:p w14:paraId="4C113D54" w14:textId="78683F9A" w:rsidR="009A04A1" w:rsidRPr="009A04A1" w:rsidRDefault="009A04A1" w:rsidP="009A04A1">
                          <w:pPr>
                            <w:spacing w:after="0"/>
                            <w:ind w:left="142"/>
                            <w:rPr>
                              <w:rFonts w:ascii="Arial" w:eastAsiaTheme="minorEastAsia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D335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0;margin-top:-38.4pt;width:184.2pt;height:8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" filled="f" stroked="f">
              <v:textbox>
                <w:txbxContent>
                  <w:p w14:paraId="2A95B36E" w14:textId="77777777" w:rsidR="009A04A1" w:rsidRPr="009A04A1" w:rsidRDefault="009A04A1" w:rsidP="009A04A1">
                    <w:pPr>
                      <w:spacing w:after="0"/>
                      <w:ind w:left="142" w:firstLine="142"/>
                      <w:rPr>
                        <w:rFonts w:ascii="Arial" w:eastAsiaTheme="minorEastAsia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  <w14:ligatures w14:val="none"/>
                      </w:rPr>
                    </w:pPr>
                    <w:r w:rsidRPr="009A04A1">
                      <w:rPr>
                        <w:rFonts w:ascii="Arial" w:eastAsiaTheme="minorEastAsia" w:hAnsi="Arial" w:cs="Arial"/>
                        <w:b/>
                        <w:bCs/>
                        <w:color w:val="1B1D3D" w:themeColor="text2" w:themeShade="BF"/>
                        <w:sz w:val="18"/>
                        <w:szCs w:val="18"/>
                        <w14:ligatures w14:val="none"/>
                      </w:rPr>
                      <w:t xml:space="preserve">Per maggiori informazioni </w:t>
                    </w:r>
                  </w:p>
                  <w:p w14:paraId="4C113D54" w14:textId="78683F9A" w:rsidR="009A04A1" w:rsidRPr="009A04A1" w:rsidRDefault="009A04A1" w:rsidP="009A04A1">
                    <w:pPr>
                      <w:spacing w:after="0"/>
                      <w:ind w:left="142"/>
                      <w:rPr>
                        <w:rFonts w:ascii="Arial" w:eastAsiaTheme="minorEastAsia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  <w14:ligatures w14:val="none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A5578C" w:rsidRPr="00EC02E3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457FC95" wp14:editId="3873F0E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Gruppo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Figura a mano libera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igura a mano libera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igura a mano libera: Forma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>
          <w:pict>
            <v:group w14:anchorId="67229D45" id="Gruppo 12" o:spid="_x0000_s1026" alt="&quot;&quot;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">
              <v:shape id="Figura a mano libera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4a66ac [3204]" stroked="f">
                <v:path arrowok="t" o:connecttype="custom" o:connectlocs="0,3923030;0,0;7779385,0;0,3923030" o:connectangles="0,0,0,0"/>
              </v:shape>
              <v:shape id="Figura a mano libera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" path="m,260v,-5,,-5,,-5c,114,114,,255,,455,,455,,455,,14,,,260,,260xe" fillcolor="#629dd1 [3205]" stroked="f">
                <v:path arrowok="t" o:connecttype="custom" o:connectlocs="0,3923030;0,3847587;4359875,0;7779385,0;0,3923030" o:connectangles="0,0,0,0,0"/>
              </v:shape>
              <v:shape id="Figura a mano libera: Forma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297fd5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56EE" w14:textId="77777777" w:rsidR="00752FC4" w:rsidRDefault="00752FC4" w:rsidP="00752FC4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5289" w14:textId="77777777" w:rsidR="00515433" w:rsidRDefault="00515433">
      <w:pPr>
        <w:spacing w:after="0" w:line="240" w:lineRule="auto"/>
      </w:pPr>
      <w:r>
        <w:separator/>
      </w:r>
    </w:p>
    <w:p w14:paraId="5E6BFDFA" w14:textId="77777777" w:rsidR="00515433" w:rsidRDefault="00515433"/>
  </w:footnote>
  <w:footnote w:type="continuationSeparator" w:id="0">
    <w:p w14:paraId="14D71A69" w14:textId="77777777" w:rsidR="00515433" w:rsidRDefault="00515433">
      <w:pPr>
        <w:spacing w:after="0" w:line="240" w:lineRule="auto"/>
      </w:pPr>
      <w:r>
        <w:continuationSeparator/>
      </w:r>
    </w:p>
    <w:p w14:paraId="1B1CF674" w14:textId="77777777" w:rsidR="00515433" w:rsidRDefault="005154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8517" w14:textId="2546F104" w:rsidR="00E2153D" w:rsidRPr="00E2153D" w:rsidRDefault="00BE586D" w:rsidP="006B031C">
    <w:pPr>
      <w:pStyle w:val="Intestazione"/>
      <w:ind w:left="-851"/>
      <w:jc w:val="center"/>
    </w:pPr>
    <w:r w:rsidRPr="00BE586D">
      <w:rPr>
        <w:noProof/>
      </w:rPr>
      <w:drawing>
        <wp:inline distT="0" distB="0" distL="0" distR="0" wp14:anchorId="2D98FBDF" wp14:editId="0EC88C83">
          <wp:extent cx="6701666" cy="554636"/>
          <wp:effectExtent l="0" t="0" r="0" b="0"/>
          <wp:docPr id="4434359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4359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82131" cy="56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50D7" w14:textId="77777777" w:rsidR="009468D3" w:rsidRDefault="00CB0809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10349A0" wp14:editId="362C53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upp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igura a mano libera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igura a mano libera: Forma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igura a mano libera: Forma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igura a mano libera: Forma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igura a mano libera: Forma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igura a mano libera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igura a mano libera: Forma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igura a mano libera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6CA355D" id="Gruppo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">
              <v:shape id="Figura a mano libera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629dd1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igura a mano libera: Forma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5aa2a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igura a mano libera: Forma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297fd5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igura a mano libera: Forma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629dd1 [3205]" stroked="f">
                <v:path arrowok="t" o:connecttype="custom" o:connectlocs="1070039,0;1070039,950237;0,950237" o:connectangles="0,0,0"/>
              </v:shape>
              <v:shape id="Figura a mano libera: Forma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297fd5 [3206]" stroked="f">
                <v:path arrowok="t" o:connecttype="custom" o:connectlocs="1991837,0;1991837,238843;1991837,829191;925407,1776225;0,1776225" o:connectangles="0,0,0,0,0"/>
              </v:shape>
              <v:shape id="Figura a mano libera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7f8fa9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igura a mano libera: Forma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d90a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igura a mano libera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a66ac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36B2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1B388F"/>
    <w:multiLevelType w:val="hybridMultilevel"/>
    <w:tmpl w:val="101206AA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0E9528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EF18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F55785"/>
    <w:multiLevelType w:val="hybridMultilevel"/>
    <w:tmpl w:val="C8D4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36AD8"/>
    <w:multiLevelType w:val="hybridMultilevel"/>
    <w:tmpl w:val="7660D602"/>
    <w:lvl w:ilvl="0" w:tplc="8E5A7F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B22D1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0ED0867"/>
    <w:multiLevelType w:val="multilevel"/>
    <w:tmpl w:val="0980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57AAE"/>
    <w:multiLevelType w:val="hybridMultilevel"/>
    <w:tmpl w:val="7DA8F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96807">
    <w:abstractNumId w:val="9"/>
  </w:num>
  <w:num w:numId="2" w16cid:durableId="518541600">
    <w:abstractNumId w:val="7"/>
  </w:num>
  <w:num w:numId="3" w16cid:durableId="756440359">
    <w:abstractNumId w:val="6"/>
  </w:num>
  <w:num w:numId="4" w16cid:durableId="1046564323">
    <w:abstractNumId w:val="5"/>
  </w:num>
  <w:num w:numId="5" w16cid:durableId="402602866">
    <w:abstractNumId w:val="4"/>
  </w:num>
  <w:num w:numId="6" w16cid:durableId="1844129090">
    <w:abstractNumId w:val="8"/>
  </w:num>
  <w:num w:numId="7" w16cid:durableId="969020273">
    <w:abstractNumId w:val="3"/>
  </w:num>
  <w:num w:numId="8" w16cid:durableId="1936090648">
    <w:abstractNumId w:val="2"/>
  </w:num>
  <w:num w:numId="9" w16cid:durableId="8145889">
    <w:abstractNumId w:val="1"/>
  </w:num>
  <w:num w:numId="10" w16cid:durableId="2075271351">
    <w:abstractNumId w:val="0"/>
  </w:num>
  <w:num w:numId="11" w16cid:durableId="1779062018">
    <w:abstractNumId w:val="10"/>
  </w:num>
  <w:num w:numId="12" w16cid:durableId="1855223312">
    <w:abstractNumId w:val="12"/>
  </w:num>
  <w:num w:numId="13" w16cid:durableId="539513262">
    <w:abstractNumId w:val="16"/>
  </w:num>
  <w:num w:numId="14" w16cid:durableId="745303627">
    <w:abstractNumId w:val="17"/>
  </w:num>
  <w:num w:numId="15" w16cid:durableId="242185386">
    <w:abstractNumId w:val="15"/>
  </w:num>
  <w:num w:numId="16" w16cid:durableId="814101130">
    <w:abstractNumId w:val="11"/>
  </w:num>
  <w:num w:numId="17" w16cid:durableId="28456783">
    <w:abstractNumId w:val="14"/>
  </w:num>
  <w:num w:numId="18" w16cid:durableId="1344212361">
    <w:abstractNumId w:val="18"/>
  </w:num>
  <w:num w:numId="19" w16cid:durableId="557940254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3D"/>
    <w:rsid w:val="000011EE"/>
    <w:rsid w:val="00002E3A"/>
    <w:rsid w:val="00010420"/>
    <w:rsid w:val="000115CE"/>
    <w:rsid w:val="00015596"/>
    <w:rsid w:val="00016E52"/>
    <w:rsid w:val="00022DFA"/>
    <w:rsid w:val="00026C6B"/>
    <w:rsid w:val="00027158"/>
    <w:rsid w:val="000433EB"/>
    <w:rsid w:val="000442F0"/>
    <w:rsid w:val="0004436D"/>
    <w:rsid w:val="0005064F"/>
    <w:rsid w:val="00053C1B"/>
    <w:rsid w:val="00063A84"/>
    <w:rsid w:val="0006536A"/>
    <w:rsid w:val="00071EE6"/>
    <w:rsid w:val="00074EE3"/>
    <w:rsid w:val="00077897"/>
    <w:rsid w:val="000828F4"/>
    <w:rsid w:val="00083E68"/>
    <w:rsid w:val="00084F8A"/>
    <w:rsid w:val="00090508"/>
    <w:rsid w:val="000979C9"/>
    <w:rsid w:val="000A1804"/>
    <w:rsid w:val="000A223C"/>
    <w:rsid w:val="000B0EB6"/>
    <w:rsid w:val="000D04D0"/>
    <w:rsid w:val="000D3EDA"/>
    <w:rsid w:val="000E05C3"/>
    <w:rsid w:val="000E6DA8"/>
    <w:rsid w:val="000F1B5C"/>
    <w:rsid w:val="000F3159"/>
    <w:rsid w:val="000F51EC"/>
    <w:rsid w:val="000F7122"/>
    <w:rsid w:val="00103BF1"/>
    <w:rsid w:val="001043C7"/>
    <w:rsid w:val="00105956"/>
    <w:rsid w:val="00114A27"/>
    <w:rsid w:val="00160CB0"/>
    <w:rsid w:val="00161AA5"/>
    <w:rsid w:val="001669AB"/>
    <w:rsid w:val="00174469"/>
    <w:rsid w:val="00176CC0"/>
    <w:rsid w:val="00176D5C"/>
    <w:rsid w:val="0018364B"/>
    <w:rsid w:val="0018490C"/>
    <w:rsid w:val="00192DFF"/>
    <w:rsid w:val="001942F9"/>
    <w:rsid w:val="00195125"/>
    <w:rsid w:val="001A4147"/>
    <w:rsid w:val="001A6B40"/>
    <w:rsid w:val="001B4EEF"/>
    <w:rsid w:val="001B673D"/>
    <w:rsid w:val="001B689C"/>
    <w:rsid w:val="001C5671"/>
    <w:rsid w:val="001D1BA5"/>
    <w:rsid w:val="001D253E"/>
    <w:rsid w:val="001D7663"/>
    <w:rsid w:val="001D7ED2"/>
    <w:rsid w:val="001E10A8"/>
    <w:rsid w:val="001E23BD"/>
    <w:rsid w:val="001F0753"/>
    <w:rsid w:val="001F6ED0"/>
    <w:rsid w:val="00200635"/>
    <w:rsid w:val="00206193"/>
    <w:rsid w:val="00211D45"/>
    <w:rsid w:val="00211D8B"/>
    <w:rsid w:val="00220BBC"/>
    <w:rsid w:val="00221EBA"/>
    <w:rsid w:val="00246997"/>
    <w:rsid w:val="00247514"/>
    <w:rsid w:val="00250580"/>
    <w:rsid w:val="00252B66"/>
    <w:rsid w:val="00254E0D"/>
    <w:rsid w:val="00263641"/>
    <w:rsid w:val="00281B6F"/>
    <w:rsid w:val="00283E56"/>
    <w:rsid w:val="0029074F"/>
    <w:rsid w:val="00293389"/>
    <w:rsid w:val="00295B15"/>
    <w:rsid w:val="002A155F"/>
    <w:rsid w:val="002A6589"/>
    <w:rsid w:val="002B5649"/>
    <w:rsid w:val="002B58CF"/>
    <w:rsid w:val="002C0D70"/>
    <w:rsid w:val="002C67D8"/>
    <w:rsid w:val="002C7DF2"/>
    <w:rsid w:val="002D5935"/>
    <w:rsid w:val="002E03CC"/>
    <w:rsid w:val="002E30F0"/>
    <w:rsid w:val="002E3A7B"/>
    <w:rsid w:val="002F214A"/>
    <w:rsid w:val="002F7CD1"/>
    <w:rsid w:val="0030515A"/>
    <w:rsid w:val="00310354"/>
    <w:rsid w:val="003342E0"/>
    <w:rsid w:val="00336F24"/>
    <w:rsid w:val="003441B9"/>
    <w:rsid w:val="00347C33"/>
    <w:rsid w:val="00356D11"/>
    <w:rsid w:val="00361BCD"/>
    <w:rsid w:val="00362A32"/>
    <w:rsid w:val="00366F7B"/>
    <w:rsid w:val="00366FAA"/>
    <w:rsid w:val="0036766C"/>
    <w:rsid w:val="00375669"/>
    <w:rsid w:val="0038000D"/>
    <w:rsid w:val="00385847"/>
    <w:rsid w:val="00385ACF"/>
    <w:rsid w:val="00395C09"/>
    <w:rsid w:val="003966D0"/>
    <w:rsid w:val="003A411B"/>
    <w:rsid w:val="003B1B72"/>
    <w:rsid w:val="003B35E9"/>
    <w:rsid w:val="003B45E9"/>
    <w:rsid w:val="003B4A12"/>
    <w:rsid w:val="003B74A7"/>
    <w:rsid w:val="003B7E32"/>
    <w:rsid w:val="003C1F83"/>
    <w:rsid w:val="003C3148"/>
    <w:rsid w:val="003C4981"/>
    <w:rsid w:val="003D1B54"/>
    <w:rsid w:val="003D7951"/>
    <w:rsid w:val="003E0FE6"/>
    <w:rsid w:val="003E488B"/>
    <w:rsid w:val="003F0B91"/>
    <w:rsid w:val="004026DA"/>
    <w:rsid w:val="004101BD"/>
    <w:rsid w:val="004146EF"/>
    <w:rsid w:val="004148EE"/>
    <w:rsid w:val="00420CB3"/>
    <w:rsid w:val="00422757"/>
    <w:rsid w:val="004240E6"/>
    <w:rsid w:val="00436E03"/>
    <w:rsid w:val="00443DEC"/>
    <w:rsid w:val="004551A2"/>
    <w:rsid w:val="00463D2A"/>
    <w:rsid w:val="00475D96"/>
    <w:rsid w:val="00477474"/>
    <w:rsid w:val="00480B7F"/>
    <w:rsid w:val="00483531"/>
    <w:rsid w:val="00493C33"/>
    <w:rsid w:val="00493EE5"/>
    <w:rsid w:val="00497033"/>
    <w:rsid w:val="004A1799"/>
    <w:rsid w:val="004A1893"/>
    <w:rsid w:val="004A1905"/>
    <w:rsid w:val="004A3E0B"/>
    <w:rsid w:val="004C4A44"/>
    <w:rsid w:val="004C530E"/>
    <w:rsid w:val="004D647C"/>
    <w:rsid w:val="004E6ED6"/>
    <w:rsid w:val="004E7005"/>
    <w:rsid w:val="004F6E26"/>
    <w:rsid w:val="00500D50"/>
    <w:rsid w:val="00504648"/>
    <w:rsid w:val="00504B88"/>
    <w:rsid w:val="005125BB"/>
    <w:rsid w:val="00515433"/>
    <w:rsid w:val="005264AB"/>
    <w:rsid w:val="00535EF0"/>
    <w:rsid w:val="00537F9C"/>
    <w:rsid w:val="00550C6C"/>
    <w:rsid w:val="0055629A"/>
    <w:rsid w:val="005612F0"/>
    <w:rsid w:val="005639BD"/>
    <w:rsid w:val="00563DF9"/>
    <w:rsid w:val="00565914"/>
    <w:rsid w:val="00572222"/>
    <w:rsid w:val="00572471"/>
    <w:rsid w:val="0057427F"/>
    <w:rsid w:val="00577578"/>
    <w:rsid w:val="00586872"/>
    <w:rsid w:val="005920E4"/>
    <w:rsid w:val="005921B7"/>
    <w:rsid w:val="005A67EB"/>
    <w:rsid w:val="005B383B"/>
    <w:rsid w:val="005B56C8"/>
    <w:rsid w:val="005B6C67"/>
    <w:rsid w:val="005B72C8"/>
    <w:rsid w:val="005C5C51"/>
    <w:rsid w:val="005D3DA6"/>
    <w:rsid w:val="005D51B9"/>
    <w:rsid w:val="005E1015"/>
    <w:rsid w:val="005E44A0"/>
    <w:rsid w:val="00604B75"/>
    <w:rsid w:val="0060712C"/>
    <w:rsid w:val="00611E51"/>
    <w:rsid w:val="006158AC"/>
    <w:rsid w:val="00616566"/>
    <w:rsid w:val="00627053"/>
    <w:rsid w:val="00630A12"/>
    <w:rsid w:val="00634918"/>
    <w:rsid w:val="0063634D"/>
    <w:rsid w:val="00642E91"/>
    <w:rsid w:val="00644B8E"/>
    <w:rsid w:val="0065283B"/>
    <w:rsid w:val="0065428E"/>
    <w:rsid w:val="006763BA"/>
    <w:rsid w:val="00681930"/>
    <w:rsid w:val="00684151"/>
    <w:rsid w:val="00694B1C"/>
    <w:rsid w:val="006A325D"/>
    <w:rsid w:val="006A4693"/>
    <w:rsid w:val="006B031C"/>
    <w:rsid w:val="006B1A3D"/>
    <w:rsid w:val="006B5B06"/>
    <w:rsid w:val="006D0543"/>
    <w:rsid w:val="006D269F"/>
    <w:rsid w:val="006E31DB"/>
    <w:rsid w:val="006E3D11"/>
    <w:rsid w:val="006F0168"/>
    <w:rsid w:val="006F379E"/>
    <w:rsid w:val="0070071D"/>
    <w:rsid w:val="00701C5D"/>
    <w:rsid w:val="0070328D"/>
    <w:rsid w:val="00703DFC"/>
    <w:rsid w:val="00707C35"/>
    <w:rsid w:val="00715166"/>
    <w:rsid w:val="007220DB"/>
    <w:rsid w:val="00727C25"/>
    <w:rsid w:val="0073332E"/>
    <w:rsid w:val="00735BEC"/>
    <w:rsid w:val="0073721E"/>
    <w:rsid w:val="007374AD"/>
    <w:rsid w:val="00744EA9"/>
    <w:rsid w:val="00747866"/>
    <w:rsid w:val="00747BDE"/>
    <w:rsid w:val="00752FC4"/>
    <w:rsid w:val="00753ABC"/>
    <w:rsid w:val="00757E9C"/>
    <w:rsid w:val="00780261"/>
    <w:rsid w:val="00784DB6"/>
    <w:rsid w:val="007926D5"/>
    <w:rsid w:val="007975D7"/>
    <w:rsid w:val="007A41B3"/>
    <w:rsid w:val="007A49D2"/>
    <w:rsid w:val="007B4C56"/>
    <w:rsid w:val="007B4C91"/>
    <w:rsid w:val="007B5E51"/>
    <w:rsid w:val="007B715F"/>
    <w:rsid w:val="007C50DC"/>
    <w:rsid w:val="007D3BB9"/>
    <w:rsid w:val="007D70F7"/>
    <w:rsid w:val="007D760E"/>
    <w:rsid w:val="007D77CB"/>
    <w:rsid w:val="007D7FFE"/>
    <w:rsid w:val="007F4DA9"/>
    <w:rsid w:val="00801541"/>
    <w:rsid w:val="008045EE"/>
    <w:rsid w:val="00810395"/>
    <w:rsid w:val="00822B9D"/>
    <w:rsid w:val="00830C5F"/>
    <w:rsid w:val="00834A33"/>
    <w:rsid w:val="0085700C"/>
    <w:rsid w:val="00874228"/>
    <w:rsid w:val="008832AF"/>
    <w:rsid w:val="00884FA4"/>
    <w:rsid w:val="00885C86"/>
    <w:rsid w:val="00893062"/>
    <w:rsid w:val="00894787"/>
    <w:rsid w:val="00896EE1"/>
    <w:rsid w:val="008A3ABB"/>
    <w:rsid w:val="008A46A2"/>
    <w:rsid w:val="008A5482"/>
    <w:rsid w:val="008B733C"/>
    <w:rsid w:val="008C1482"/>
    <w:rsid w:val="008C2737"/>
    <w:rsid w:val="008C2E27"/>
    <w:rsid w:val="008C40B6"/>
    <w:rsid w:val="008D08E7"/>
    <w:rsid w:val="008D0AA7"/>
    <w:rsid w:val="008D4151"/>
    <w:rsid w:val="008D5B57"/>
    <w:rsid w:val="008E430D"/>
    <w:rsid w:val="008E4FD9"/>
    <w:rsid w:val="008F02F0"/>
    <w:rsid w:val="008F48AD"/>
    <w:rsid w:val="008F6373"/>
    <w:rsid w:val="008F6AAB"/>
    <w:rsid w:val="009019E4"/>
    <w:rsid w:val="0090401D"/>
    <w:rsid w:val="00912A0A"/>
    <w:rsid w:val="0091627D"/>
    <w:rsid w:val="00922CEE"/>
    <w:rsid w:val="00923ABF"/>
    <w:rsid w:val="00923D64"/>
    <w:rsid w:val="00926D29"/>
    <w:rsid w:val="00934527"/>
    <w:rsid w:val="0093762E"/>
    <w:rsid w:val="009468D3"/>
    <w:rsid w:val="00951C44"/>
    <w:rsid w:val="0097343C"/>
    <w:rsid w:val="0097403B"/>
    <w:rsid w:val="0097592C"/>
    <w:rsid w:val="0097754C"/>
    <w:rsid w:val="009810C6"/>
    <w:rsid w:val="00990E35"/>
    <w:rsid w:val="00994DCE"/>
    <w:rsid w:val="009A04A1"/>
    <w:rsid w:val="009A39B3"/>
    <w:rsid w:val="009B2335"/>
    <w:rsid w:val="009B2E1A"/>
    <w:rsid w:val="009B5A6E"/>
    <w:rsid w:val="009B61D0"/>
    <w:rsid w:val="009D79BB"/>
    <w:rsid w:val="009E46A4"/>
    <w:rsid w:val="009E4937"/>
    <w:rsid w:val="009E591E"/>
    <w:rsid w:val="009E7649"/>
    <w:rsid w:val="009F68B9"/>
    <w:rsid w:val="00A02C25"/>
    <w:rsid w:val="00A0359F"/>
    <w:rsid w:val="00A17117"/>
    <w:rsid w:val="00A50C79"/>
    <w:rsid w:val="00A51CE2"/>
    <w:rsid w:val="00A5578C"/>
    <w:rsid w:val="00A56288"/>
    <w:rsid w:val="00A60FE7"/>
    <w:rsid w:val="00A74F6C"/>
    <w:rsid w:val="00A763AE"/>
    <w:rsid w:val="00A77443"/>
    <w:rsid w:val="00A85F25"/>
    <w:rsid w:val="00A907D5"/>
    <w:rsid w:val="00AA2189"/>
    <w:rsid w:val="00AA5609"/>
    <w:rsid w:val="00AB7C44"/>
    <w:rsid w:val="00AC1A6E"/>
    <w:rsid w:val="00AC23F0"/>
    <w:rsid w:val="00AD28C0"/>
    <w:rsid w:val="00AD40B6"/>
    <w:rsid w:val="00AD4FD2"/>
    <w:rsid w:val="00AD50B9"/>
    <w:rsid w:val="00AD716F"/>
    <w:rsid w:val="00AE0AFC"/>
    <w:rsid w:val="00AE2156"/>
    <w:rsid w:val="00AE44F4"/>
    <w:rsid w:val="00AE4EC3"/>
    <w:rsid w:val="00AE5BB8"/>
    <w:rsid w:val="00AF0495"/>
    <w:rsid w:val="00AF0CB1"/>
    <w:rsid w:val="00B0131E"/>
    <w:rsid w:val="00B06756"/>
    <w:rsid w:val="00B10865"/>
    <w:rsid w:val="00B11D5A"/>
    <w:rsid w:val="00B23687"/>
    <w:rsid w:val="00B40F1A"/>
    <w:rsid w:val="00B45605"/>
    <w:rsid w:val="00B6143D"/>
    <w:rsid w:val="00B63133"/>
    <w:rsid w:val="00B63202"/>
    <w:rsid w:val="00B81714"/>
    <w:rsid w:val="00B82E3F"/>
    <w:rsid w:val="00B850B8"/>
    <w:rsid w:val="00B87857"/>
    <w:rsid w:val="00B902F2"/>
    <w:rsid w:val="00B90D1F"/>
    <w:rsid w:val="00B9397F"/>
    <w:rsid w:val="00B969A9"/>
    <w:rsid w:val="00BA49E7"/>
    <w:rsid w:val="00BB0BD8"/>
    <w:rsid w:val="00BB0DEF"/>
    <w:rsid w:val="00BB298B"/>
    <w:rsid w:val="00BC0F0A"/>
    <w:rsid w:val="00BC12AA"/>
    <w:rsid w:val="00BC3407"/>
    <w:rsid w:val="00BC384D"/>
    <w:rsid w:val="00BC6F58"/>
    <w:rsid w:val="00BE31D9"/>
    <w:rsid w:val="00BE586D"/>
    <w:rsid w:val="00BF26AD"/>
    <w:rsid w:val="00BF75DE"/>
    <w:rsid w:val="00C03BD5"/>
    <w:rsid w:val="00C050B8"/>
    <w:rsid w:val="00C10966"/>
    <w:rsid w:val="00C11980"/>
    <w:rsid w:val="00C1241F"/>
    <w:rsid w:val="00C3709F"/>
    <w:rsid w:val="00C37964"/>
    <w:rsid w:val="00C74442"/>
    <w:rsid w:val="00C836FA"/>
    <w:rsid w:val="00CA4841"/>
    <w:rsid w:val="00CB0809"/>
    <w:rsid w:val="00CC07DF"/>
    <w:rsid w:val="00CC0F38"/>
    <w:rsid w:val="00CC6D2A"/>
    <w:rsid w:val="00CC7D4D"/>
    <w:rsid w:val="00CD3CCB"/>
    <w:rsid w:val="00CE191B"/>
    <w:rsid w:val="00CF223C"/>
    <w:rsid w:val="00CF3D0F"/>
    <w:rsid w:val="00CF42DA"/>
    <w:rsid w:val="00CF4306"/>
    <w:rsid w:val="00CF4435"/>
    <w:rsid w:val="00CF46CA"/>
    <w:rsid w:val="00D04055"/>
    <w:rsid w:val="00D04123"/>
    <w:rsid w:val="00D06525"/>
    <w:rsid w:val="00D0761F"/>
    <w:rsid w:val="00D14998"/>
    <w:rsid w:val="00D149F1"/>
    <w:rsid w:val="00D16841"/>
    <w:rsid w:val="00D23C2C"/>
    <w:rsid w:val="00D302C0"/>
    <w:rsid w:val="00D36106"/>
    <w:rsid w:val="00D426C2"/>
    <w:rsid w:val="00D44733"/>
    <w:rsid w:val="00D45DDC"/>
    <w:rsid w:val="00D55F8E"/>
    <w:rsid w:val="00D606D1"/>
    <w:rsid w:val="00D64B9A"/>
    <w:rsid w:val="00D84BC6"/>
    <w:rsid w:val="00D86358"/>
    <w:rsid w:val="00D95C7B"/>
    <w:rsid w:val="00D977F1"/>
    <w:rsid w:val="00DB3604"/>
    <w:rsid w:val="00DB5D70"/>
    <w:rsid w:val="00DB68B2"/>
    <w:rsid w:val="00DB6926"/>
    <w:rsid w:val="00DC194E"/>
    <w:rsid w:val="00DC4EAA"/>
    <w:rsid w:val="00DC5672"/>
    <w:rsid w:val="00DC7840"/>
    <w:rsid w:val="00DD4550"/>
    <w:rsid w:val="00DE202E"/>
    <w:rsid w:val="00DE6FA9"/>
    <w:rsid w:val="00DF0575"/>
    <w:rsid w:val="00DF2301"/>
    <w:rsid w:val="00DF3566"/>
    <w:rsid w:val="00DF39D2"/>
    <w:rsid w:val="00E10E4B"/>
    <w:rsid w:val="00E213EC"/>
    <w:rsid w:val="00E2153D"/>
    <w:rsid w:val="00E27BE8"/>
    <w:rsid w:val="00E37816"/>
    <w:rsid w:val="00E37E1D"/>
    <w:rsid w:val="00E41903"/>
    <w:rsid w:val="00E47571"/>
    <w:rsid w:val="00E5646A"/>
    <w:rsid w:val="00E56D67"/>
    <w:rsid w:val="00E65CE1"/>
    <w:rsid w:val="00EA182E"/>
    <w:rsid w:val="00EC02E3"/>
    <w:rsid w:val="00EC2518"/>
    <w:rsid w:val="00ED7172"/>
    <w:rsid w:val="00EF0BA3"/>
    <w:rsid w:val="00EF1F84"/>
    <w:rsid w:val="00EF452A"/>
    <w:rsid w:val="00F038CD"/>
    <w:rsid w:val="00F048F8"/>
    <w:rsid w:val="00F04D70"/>
    <w:rsid w:val="00F266FB"/>
    <w:rsid w:val="00F33BA0"/>
    <w:rsid w:val="00F33FC1"/>
    <w:rsid w:val="00F41748"/>
    <w:rsid w:val="00F44A13"/>
    <w:rsid w:val="00F550B4"/>
    <w:rsid w:val="00F55E3E"/>
    <w:rsid w:val="00F57D93"/>
    <w:rsid w:val="00F605F0"/>
    <w:rsid w:val="00F62831"/>
    <w:rsid w:val="00F6376E"/>
    <w:rsid w:val="00F71D73"/>
    <w:rsid w:val="00F744D8"/>
    <w:rsid w:val="00F74824"/>
    <w:rsid w:val="00F74910"/>
    <w:rsid w:val="00F763B1"/>
    <w:rsid w:val="00F77259"/>
    <w:rsid w:val="00F77D37"/>
    <w:rsid w:val="00F81626"/>
    <w:rsid w:val="00F81FF2"/>
    <w:rsid w:val="00F864DB"/>
    <w:rsid w:val="00F94964"/>
    <w:rsid w:val="00FA402E"/>
    <w:rsid w:val="00FA6CC1"/>
    <w:rsid w:val="00FB0B4F"/>
    <w:rsid w:val="00FB0E9B"/>
    <w:rsid w:val="00FB49C2"/>
    <w:rsid w:val="00FB4AC1"/>
    <w:rsid w:val="00FC29A5"/>
    <w:rsid w:val="00FD1A6A"/>
    <w:rsid w:val="00FE2F43"/>
    <w:rsid w:val="00FE4E87"/>
    <w:rsid w:val="00FF3FF6"/>
    <w:rsid w:val="00FF4A30"/>
    <w:rsid w:val="00FF5C3F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7B952"/>
  <w15:chartTrackingRefBased/>
  <w15:docId w15:val="{2F48564D-8F4C-401C-9091-FC9B2F75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1B1D3D" w:themeColor="text2" w:themeShade="BF"/>
        <w:sz w:val="22"/>
        <w:szCs w:val="22"/>
        <w:lang w:val="it-IT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84D"/>
    <w:pPr>
      <w:spacing w:after="160" w:line="259" w:lineRule="auto"/>
    </w:pPr>
    <w:rPr>
      <w:rFonts w:eastAsiaTheme="minorHAnsi"/>
      <w:color w:val="auto"/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semiHidden/>
    <w:rsid w:val="00EC02E3"/>
    <w:pPr>
      <w:keepNext/>
      <w:keepLines/>
      <w:spacing w:before="480" w:after="0"/>
      <w:outlineLvl w:val="0"/>
    </w:pPr>
    <w:rPr>
      <w:rFonts w:eastAsiaTheme="majorEastAsia"/>
      <w:b/>
      <w:bCs/>
      <w:color w:val="234F77" w:themeColor="accent2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rsid w:val="00EC02E3"/>
    <w:pPr>
      <w:keepNext/>
      <w:keepLines/>
      <w:spacing w:before="200" w:after="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02E3"/>
    <w:pPr>
      <w:keepNext/>
      <w:keepLines/>
      <w:spacing w:before="40" w:after="0"/>
      <w:outlineLvl w:val="2"/>
    </w:pPr>
    <w:rPr>
      <w:rFonts w:eastAsiaTheme="majorEastAsia"/>
      <w:color w:val="243255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02E3"/>
    <w:pPr>
      <w:keepNext/>
      <w:keepLines/>
      <w:spacing w:before="40" w:after="0"/>
      <w:outlineLvl w:val="3"/>
    </w:pPr>
    <w:rPr>
      <w:rFonts w:eastAsiaTheme="majorEastAsia"/>
      <w:i/>
      <w:iCs/>
      <w:color w:val="374C8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02E3"/>
    <w:pPr>
      <w:keepNext/>
      <w:keepLines/>
      <w:spacing w:before="40" w:after="0"/>
      <w:outlineLvl w:val="4"/>
    </w:pPr>
    <w:rPr>
      <w:rFonts w:eastAsiaTheme="majorEastAsia"/>
      <w:color w:val="374C8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02E3"/>
    <w:pPr>
      <w:keepNext/>
      <w:keepLines/>
      <w:spacing w:before="40" w:after="0"/>
      <w:outlineLvl w:val="5"/>
    </w:pPr>
    <w:rPr>
      <w:rFonts w:eastAsiaTheme="majorEastAsia"/>
      <w:color w:val="243255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02E3"/>
    <w:pPr>
      <w:keepNext/>
      <w:keepLines/>
      <w:spacing w:before="40" w:after="0"/>
      <w:outlineLvl w:val="6"/>
    </w:pPr>
    <w:rPr>
      <w:rFonts w:eastAsiaTheme="majorEastAsia"/>
      <w:i/>
      <w:iCs/>
      <w:color w:val="243255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02E3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02E3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EC02E3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C02E3"/>
    <w:rPr>
      <w:rFonts w:ascii="Arial" w:hAnsi="Arial" w:cs="Arial"/>
      <w:color w:val="auto"/>
    </w:rPr>
  </w:style>
  <w:style w:type="paragraph" w:styleId="Pidipagina">
    <w:name w:val="footer"/>
    <w:basedOn w:val="Normale"/>
    <w:link w:val="PidipaginaCarattere"/>
    <w:uiPriority w:val="99"/>
    <w:semiHidden/>
    <w:rsid w:val="00EC02E3"/>
    <w:pPr>
      <w:spacing w:after="0" w:line="240" w:lineRule="auto"/>
      <w:ind w:left="-720" w:right="-720"/>
      <w:jc w:val="center"/>
    </w:pPr>
    <w:rPr>
      <w:color w:val="234F77" w:themeColor="accent2" w:themeShade="8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C02E3"/>
    <w:rPr>
      <w:rFonts w:ascii="Arial" w:hAnsi="Arial" w:cs="Arial"/>
      <w:color w:val="234F77" w:themeColor="accent2" w:themeShade="80"/>
    </w:rPr>
  </w:style>
  <w:style w:type="character" w:styleId="Testosegnaposto">
    <w:name w:val="Placeholder Text"/>
    <w:basedOn w:val="Carpredefinitoparagrafo"/>
    <w:uiPriority w:val="99"/>
    <w:semiHidden/>
    <w:rsid w:val="00EC02E3"/>
    <w:rPr>
      <w:rFonts w:ascii="Arial" w:hAnsi="Arial" w:cs="Arial"/>
      <w:color w:val="417A84" w:themeColor="accent5" w:themeShade="BF"/>
      <w:sz w:val="22"/>
    </w:rPr>
  </w:style>
  <w:style w:type="paragraph" w:customStyle="1" w:styleId="Informazionidicontatto">
    <w:name w:val="Informazioni di contatto"/>
    <w:basedOn w:val="Normale"/>
    <w:uiPriority w:val="3"/>
    <w:qFormat/>
    <w:rsid w:val="00EC02E3"/>
    <w:pPr>
      <w:spacing w:after="0"/>
      <w:jc w:val="right"/>
    </w:pPr>
    <w:rPr>
      <w:sz w:val="20"/>
      <w:szCs w:val="18"/>
    </w:rPr>
  </w:style>
  <w:style w:type="paragraph" w:styleId="Data">
    <w:name w:val="Date"/>
    <w:basedOn w:val="Normale"/>
    <w:next w:val="Formuladiapertura"/>
    <w:link w:val="DataCarattere"/>
    <w:uiPriority w:val="4"/>
    <w:unhideWhenUsed/>
    <w:qFormat/>
    <w:rsid w:val="00EC02E3"/>
    <w:pPr>
      <w:spacing w:before="960" w:after="960"/>
    </w:pPr>
  </w:style>
  <w:style w:type="character" w:customStyle="1" w:styleId="DataCarattere">
    <w:name w:val="Data Carattere"/>
    <w:basedOn w:val="Carpredefinitoparagrafo"/>
    <w:link w:val="Data"/>
    <w:uiPriority w:val="4"/>
    <w:rsid w:val="00EC02E3"/>
    <w:rPr>
      <w:rFonts w:ascii="Arial" w:hAnsi="Arial" w:cs="Arial"/>
      <w:color w:val="auto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EC02E3"/>
    <w:pPr>
      <w:spacing w:after="960" w:line="240" w:lineRule="auto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EC02E3"/>
    <w:rPr>
      <w:rFonts w:ascii="Arial" w:hAnsi="Arial" w:cs="Arial"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semiHidden/>
    <w:rsid w:val="00EC02E3"/>
    <w:rPr>
      <w:rFonts w:ascii="Arial" w:eastAsiaTheme="majorEastAsia" w:hAnsi="Arial" w:cs="Arial"/>
      <w:b/>
      <w:bCs/>
      <w:color w:val="234F77" w:themeColor="accent2" w:themeShade="8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02E3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Grigliatabella">
    <w:name w:val="Table Grid"/>
    <w:basedOn w:val="Tabellanormale"/>
    <w:uiPriority w:val="39"/>
    <w:rsid w:val="00EC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2E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2E3"/>
    <w:rPr>
      <w:rFonts w:ascii="Segoe UI" w:hAnsi="Segoe UI" w:cs="Segoe UI"/>
      <w:color w:val="auto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EC02E3"/>
  </w:style>
  <w:style w:type="paragraph" w:styleId="Testodelblocco">
    <w:name w:val="Block Text"/>
    <w:basedOn w:val="Normale"/>
    <w:uiPriority w:val="99"/>
    <w:semiHidden/>
    <w:unhideWhenUsed/>
    <w:rsid w:val="00EC02E3"/>
    <w:pPr>
      <w:pBdr>
        <w:top w:val="single" w:sz="2" w:space="10" w:color="4A66AC" w:themeColor="accent1" w:frame="1"/>
        <w:left w:val="single" w:sz="2" w:space="10" w:color="4A66AC" w:themeColor="accent1" w:frame="1"/>
        <w:bottom w:val="single" w:sz="2" w:space="10" w:color="4A66AC" w:themeColor="accent1" w:frame="1"/>
        <w:right w:val="single" w:sz="2" w:space="10" w:color="4A66AC" w:themeColor="accent1" w:frame="1"/>
      </w:pBdr>
      <w:ind w:left="1152" w:right="1152"/>
    </w:pPr>
    <w:rPr>
      <w:i/>
      <w:iCs/>
      <w:color w:val="374C80" w:themeColor="accent1" w:themeShade="BF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C02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C02E3"/>
    <w:rPr>
      <w:rFonts w:ascii="Arial" w:hAnsi="Arial" w:cs="Arial"/>
      <w:color w:val="auto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C02E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C02E3"/>
    <w:rPr>
      <w:rFonts w:ascii="Arial" w:hAnsi="Arial" w:cs="Arial"/>
      <w:color w:val="auto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C02E3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C02E3"/>
    <w:rPr>
      <w:rFonts w:ascii="Arial" w:hAnsi="Arial" w:cs="Arial"/>
      <w:color w:val="auto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EC02E3"/>
    <w:pPr>
      <w:spacing w:after="3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EC02E3"/>
    <w:rPr>
      <w:rFonts w:ascii="Arial" w:hAnsi="Arial" w:cs="Arial"/>
      <w:color w:val="auto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C02E3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C02E3"/>
    <w:rPr>
      <w:rFonts w:ascii="Arial" w:hAnsi="Arial" w:cs="Arial"/>
      <w:color w:val="auto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EC02E3"/>
    <w:pPr>
      <w:spacing w:after="30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EC02E3"/>
    <w:rPr>
      <w:rFonts w:ascii="Arial" w:hAnsi="Arial" w:cs="Arial"/>
      <w:color w:val="auto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C02E3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C02E3"/>
    <w:rPr>
      <w:rFonts w:ascii="Arial" w:hAnsi="Arial" w:cs="Arial"/>
      <w:color w:val="auto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EC02E3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EC02E3"/>
    <w:rPr>
      <w:rFonts w:ascii="Arial" w:hAnsi="Arial" w:cs="Arial"/>
      <w:color w:val="auto"/>
      <w:szCs w:val="16"/>
    </w:rPr>
  </w:style>
  <w:style w:type="character" w:styleId="Titolodellibro">
    <w:name w:val="Book Title"/>
    <w:basedOn w:val="Carpredefinitoparagrafo"/>
    <w:uiPriority w:val="33"/>
    <w:semiHidden/>
    <w:qFormat/>
    <w:rsid w:val="00EC02E3"/>
    <w:rPr>
      <w:rFonts w:ascii="Arial" w:hAnsi="Arial" w:cs="Arial"/>
      <w:b/>
      <w:bCs/>
      <w:i/>
      <w:iCs/>
      <w:spacing w:val="5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C02E3"/>
    <w:pPr>
      <w:spacing w:after="200" w:line="240" w:lineRule="auto"/>
    </w:pPr>
    <w:rPr>
      <w:i/>
      <w:iCs/>
      <w:color w:val="242852" w:themeColor="text2"/>
      <w:szCs w:val="18"/>
    </w:rPr>
  </w:style>
  <w:style w:type="table" w:styleId="Grigliaacolori">
    <w:name w:val="Colorful Grid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EC02E3"/>
    <w:rPr>
      <w:rFonts w:ascii="Arial" w:hAnsi="Arial" w:cs="Arial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C02E3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02E3"/>
    <w:rPr>
      <w:rFonts w:ascii="Arial" w:hAnsi="Arial" w:cs="Arial"/>
      <w:color w:val="auto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02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02E3"/>
    <w:rPr>
      <w:rFonts w:ascii="Arial" w:hAnsi="Arial" w:cs="Arial"/>
      <w:b/>
      <w:bCs/>
      <w:color w:val="auto"/>
    </w:rPr>
  </w:style>
  <w:style w:type="table" w:styleId="Elencoscuro">
    <w:name w:val="Dark List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C02E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C02E3"/>
    <w:rPr>
      <w:rFonts w:ascii="Segoe UI" w:hAnsi="Segoe UI" w:cs="Segoe UI"/>
      <w:color w:val="auto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EC02E3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EC02E3"/>
    <w:rPr>
      <w:rFonts w:ascii="Arial" w:hAnsi="Arial" w:cs="Arial"/>
      <w:color w:val="auto"/>
    </w:rPr>
  </w:style>
  <w:style w:type="character" w:styleId="Enfasicorsivo">
    <w:name w:val="Emphasis"/>
    <w:basedOn w:val="Carpredefinitoparagrafo"/>
    <w:uiPriority w:val="20"/>
    <w:qFormat/>
    <w:rsid w:val="00EC02E3"/>
    <w:rPr>
      <w:rFonts w:ascii="Arial" w:hAnsi="Arial" w:cs="Arial"/>
      <w:i/>
      <w:iCs/>
      <w:sz w:val="22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C02E3"/>
    <w:rPr>
      <w:rFonts w:ascii="Arial" w:hAnsi="Arial" w:cs="Arial"/>
      <w:sz w:val="22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C02E3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C02E3"/>
    <w:rPr>
      <w:rFonts w:ascii="Arial" w:hAnsi="Arial" w:cs="Arial"/>
      <w:color w:val="auto"/>
    </w:rPr>
  </w:style>
  <w:style w:type="paragraph" w:styleId="Indirizzodestinatario">
    <w:name w:val="envelope address"/>
    <w:basedOn w:val="Normale"/>
    <w:uiPriority w:val="99"/>
    <w:semiHidden/>
    <w:unhideWhenUsed/>
    <w:rsid w:val="00EC02E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EC02E3"/>
    <w:pPr>
      <w:spacing w:after="0" w:line="240" w:lineRule="auto"/>
    </w:pPr>
    <w:rPr>
      <w:rFonts w:eastAsiaTheme="majorEastAsi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C02E3"/>
    <w:rPr>
      <w:rFonts w:ascii="Arial" w:hAnsi="Arial" w:cs="Arial"/>
      <w:color w:val="234F77" w:themeColor="accent2" w:themeShade="80"/>
      <w:sz w:val="22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02E3"/>
    <w:rPr>
      <w:rFonts w:ascii="Arial" w:hAnsi="Arial" w:cs="Arial"/>
      <w:sz w:val="22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02E3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02E3"/>
    <w:rPr>
      <w:rFonts w:ascii="Arial" w:hAnsi="Arial" w:cs="Arial"/>
      <w:color w:val="auto"/>
    </w:rPr>
  </w:style>
  <w:style w:type="table" w:styleId="Tabellagriglia1chiara">
    <w:name w:val="Grid Table 1 Light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gliatab3">
    <w:name w:val="Grid Table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02E3"/>
    <w:rPr>
      <w:rFonts w:ascii="Arial" w:eastAsiaTheme="majorEastAsia" w:hAnsi="Arial" w:cs="Arial"/>
      <w:color w:val="243255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02E3"/>
    <w:rPr>
      <w:rFonts w:ascii="Arial" w:eastAsiaTheme="majorEastAsia" w:hAnsi="Arial" w:cs="Arial"/>
      <w:i/>
      <w:iCs/>
      <w:color w:val="374C80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02E3"/>
    <w:rPr>
      <w:rFonts w:ascii="Arial" w:eastAsiaTheme="majorEastAsia" w:hAnsi="Arial" w:cs="Arial"/>
      <w:color w:val="374C8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02E3"/>
    <w:rPr>
      <w:rFonts w:ascii="Arial" w:eastAsiaTheme="majorEastAsia" w:hAnsi="Arial" w:cs="Arial"/>
      <w:color w:val="243255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02E3"/>
    <w:rPr>
      <w:rFonts w:ascii="Arial" w:eastAsiaTheme="majorEastAsia" w:hAnsi="Arial" w:cs="Arial"/>
      <w:i/>
      <w:iCs/>
      <w:color w:val="243255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02E3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02E3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EC02E3"/>
    <w:rPr>
      <w:rFonts w:ascii="Arial" w:hAnsi="Arial" w:cs="Arial"/>
      <w:sz w:val="22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C02E3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EC02E3"/>
    <w:rPr>
      <w:rFonts w:ascii="Arial" w:hAnsi="Arial" w:cs="Arial"/>
      <w:i/>
      <w:iCs/>
      <w:color w:val="auto"/>
    </w:rPr>
  </w:style>
  <w:style w:type="character" w:styleId="CitazioneHTML">
    <w:name w:val="HTML Cite"/>
    <w:basedOn w:val="Carpredefinitoparagrafo"/>
    <w:uiPriority w:val="99"/>
    <w:semiHidden/>
    <w:unhideWhenUsed/>
    <w:rsid w:val="00EC02E3"/>
    <w:rPr>
      <w:rFonts w:ascii="Arial" w:hAnsi="Arial" w:cs="Arial"/>
      <w:i/>
      <w:iCs/>
      <w:sz w:val="22"/>
    </w:rPr>
  </w:style>
  <w:style w:type="character" w:styleId="CodiceHTML">
    <w:name w:val="HTML Code"/>
    <w:basedOn w:val="Carpredefinitoparagrafo"/>
    <w:uiPriority w:val="99"/>
    <w:semiHidden/>
    <w:unhideWhenUsed/>
    <w:rsid w:val="00EC02E3"/>
    <w:rPr>
      <w:rFonts w:ascii="Consolas" w:hAnsi="Consolas" w:cs="Arial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EC02E3"/>
    <w:rPr>
      <w:rFonts w:ascii="Arial" w:hAnsi="Arial" w:cs="Arial"/>
      <w:i/>
      <w:iCs/>
      <w:sz w:val="22"/>
    </w:rPr>
  </w:style>
  <w:style w:type="character" w:styleId="TastieraHTML">
    <w:name w:val="HTML Keyboard"/>
    <w:basedOn w:val="Carpredefinitoparagrafo"/>
    <w:uiPriority w:val="99"/>
    <w:semiHidden/>
    <w:unhideWhenUsed/>
    <w:rsid w:val="00EC02E3"/>
    <w:rPr>
      <w:rFonts w:ascii="Consolas" w:hAnsi="Consolas" w:cs="Arial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C02E3"/>
    <w:pPr>
      <w:spacing w:after="0" w:line="240" w:lineRule="auto"/>
    </w:pPr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C02E3"/>
    <w:rPr>
      <w:rFonts w:ascii="Consolas" w:hAnsi="Consolas" w:cs="Arial"/>
      <w:color w:val="auto"/>
    </w:rPr>
  </w:style>
  <w:style w:type="character" w:styleId="EsempioHTML">
    <w:name w:val="HTML Sample"/>
    <w:basedOn w:val="Carpredefinitoparagrafo"/>
    <w:uiPriority w:val="99"/>
    <w:semiHidden/>
    <w:unhideWhenUsed/>
    <w:rsid w:val="00EC02E3"/>
    <w:rPr>
      <w:rFonts w:ascii="Consolas" w:hAnsi="Consolas" w:cs="Arial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EC02E3"/>
    <w:rPr>
      <w:rFonts w:ascii="Consolas" w:hAnsi="Consolas" w:cs="Arial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EC02E3"/>
    <w:rPr>
      <w:rFonts w:ascii="Arial" w:hAnsi="Arial" w:cs="Arial"/>
      <w:i/>
      <w:iCs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C02E3"/>
    <w:rPr>
      <w:rFonts w:ascii="Arial" w:hAnsi="Arial" w:cs="Arial"/>
      <w:color w:val="3B4658" w:themeColor="accent4" w:themeShade="80"/>
      <w:sz w:val="22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800" w:hanging="20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EC02E3"/>
    <w:rPr>
      <w:rFonts w:eastAsiaTheme="majorEastAsia"/>
      <w:b/>
      <w:bCs/>
    </w:rPr>
  </w:style>
  <w:style w:type="character" w:styleId="Enfasiintensa">
    <w:name w:val="Intense Emphasis"/>
    <w:basedOn w:val="Carpredefinitoparagrafo"/>
    <w:uiPriority w:val="21"/>
    <w:semiHidden/>
    <w:qFormat/>
    <w:rsid w:val="00EC02E3"/>
    <w:rPr>
      <w:rFonts w:ascii="Arial" w:hAnsi="Arial" w:cs="Arial"/>
      <w:i/>
      <w:iCs/>
      <w:color w:val="374C80" w:themeColor="accent1" w:themeShade="BF"/>
      <w:sz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qFormat/>
    <w:rsid w:val="00EC02E3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EC02E3"/>
    <w:rPr>
      <w:rFonts w:ascii="Arial" w:hAnsi="Arial" w:cs="Arial"/>
      <w:i/>
      <w:iCs/>
      <w:color w:val="374C80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qFormat/>
    <w:rsid w:val="00EC02E3"/>
    <w:rPr>
      <w:rFonts w:ascii="Arial" w:hAnsi="Arial" w:cs="Arial"/>
      <w:b/>
      <w:bCs/>
      <w:caps w:val="0"/>
      <w:smallCaps/>
      <w:color w:val="374C80" w:themeColor="accent1" w:themeShade="BF"/>
      <w:spacing w:val="5"/>
      <w:sz w:val="22"/>
    </w:rPr>
  </w:style>
  <w:style w:type="table" w:styleId="Grigliachiara">
    <w:name w:val="Light Grid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EC02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EC02E3"/>
    <w:rPr>
      <w:rFonts w:ascii="Arial" w:hAnsi="Arial" w:cs="Arial"/>
      <w:sz w:val="22"/>
    </w:rPr>
  </w:style>
  <w:style w:type="paragraph" w:styleId="Elenco">
    <w:name w:val="List"/>
    <w:basedOn w:val="Normale"/>
    <w:uiPriority w:val="99"/>
    <w:semiHidden/>
    <w:unhideWhenUsed/>
    <w:rsid w:val="00EC02E3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EC02E3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EC02E3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EC02E3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EC02E3"/>
    <w:pPr>
      <w:ind w:left="1800" w:hanging="360"/>
      <w:contextualSpacing/>
    </w:pPr>
  </w:style>
  <w:style w:type="paragraph" w:styleId="Puntoelenco">
    <w:name w:val="List Bullet"/>
    <w:basedOn w:val="Normale"/>
    <w:uiPriority w:val="99"/>
    <w:semiHidden/>
    <w:unhideWhenUsed/>
    <w:rsid w:val="00EC02E3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EC02E3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EC02E3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EC02E3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EC02E3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EC02E3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EC02E3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EC02E3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EC02E3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EC02E3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semiHidden/>
    <w:unhideWhenUsed/>
    <w:rsid w:val="00EC02E3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EC02E3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EC02E3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EC02E3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EC02E3"/>
    <w:pPr>
      <w:numPr>
        <w:numId w:val="10"/>
      </w:numPr>
      <w:contextualSpacing/>
    </w:p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EC02E3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elenco2">
    <w:name w:val="List Table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Elencotab3">
    <w:name w:val="List Table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EC0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EC02E3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Grigliamedia1">
    <w:name w:val="Medium Grid 1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EC0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EC02E3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Nessunaspaziatura">
    <w:name w:val="No Spacing"/>
    <w:uiPriority w:val="1"/>
    <w:semiHidden/>
    <w:unhideWhenUsed/>
    <w:qFormat/>
    <w:rsid w:val="00EC02E3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leWeb">
    <w:name w:val="Normal (Web)"/>
    <w:basedOn w:val="Normale"/>
    <w:uiPriority w:val="99"/>
    <w:semiHidden/>
    <w:unhideWhenUsed/>
    <w:rsid w:val="00EC02E3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EC02E3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EC02E3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EC02E3"/>
    <w:rPr>
      <w:rFonts w:ascii="Arial" w:hAnsi="Arial" w:cs="Arial"/>
      <w:color w:val="auto"/>
    </w:rPr>
  </w:style>
  <w:style w:type="character" w:styleId="Numeropagina">
    <w:name w:val="page number"/>
    <w:basedOn w:val="Carpredefinitoparagrafo"/>
    <w:uiPriority w:val="99"/>
    <w:semiHidden/>
    <w:unhideWhenUsed/>
    <w:rsid w:val="00EC02E3"/>
    <w:rPr>
      <w:rFonts w:ascii="Arial" w:hAnsi="Arial" w:cs="Arial"/>
      <w:sz w:val="22"/>
    </w:rPr>
  </w:style>
  <w:style w:type="table" w:styleId="Tabellasemplice-1">
    <w:name w:val="Plain Table 1"/>
    <w:basedOn w:val="Tabellanormale"/>
    <w:uiPriority w:val="4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1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2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3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4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C02E3"/>
    <w:pPr>
      <w:spacing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C02E3"/>
    <w:rPr>
      <w:rFonts w:ascii="Consolas" w:hAnsi="Consolas" w:cs="Arial"/>
      <w:color w:val="auto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qFormat/>
    <w:rsid w:val="00EC02E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EC02E3"/>
    <w:rPr>
      <w:rFonts w:ascii="Arial" w:hAnsi="Arial" w:cs="Arial"/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5"/>
    <w:qFormat/>
    <w:rsid w:val="00EC02E3"/>
  </w:style>
  <w:style w:type="character" w:customStyle="1" w:styleId="FormuladiaperturaCarattere">
    <w:name w:val="Formula di apertura Carattere"/>
    <w:basedOn w:val="Carpredefinitoparagrafo"/>
    <w:link w:val="Formuladiapertura"/>
    <w:uiPriority w:val="5"/>
    <w:rsid w:val="00EC02E3"/>
    <w:rPr>
      <w:rFonts w:ascii="Arial" w:hAnsi="Arial" w:cs="Arial"/>
      <w:color w:val="auto"/>
    </w:rPr>
  </w:style>
  <w:style w:type="paragraph" w:styleId="Firma">
    <w:name w:val="Signature"/>
    <w:basedOn w:val="Normale"/>
    <w:next w:val="Normale"/>
    <w:link w:val="FirmaCarattere"/>
    <w:uiPriority w:val="7"/>
    <w:qFormat/>
    <w:rsid w:val="00EC02E3"/>
    <w:pPr>
      <w:contextualSpacing/>
    </w:pPr>
  </w:style>
  <w:style w:type="character" w:customStyle="1" w:styleId="FirmaCarattere">
    <w:name w:val="Firma Carattere"/>
    <w:basedOn w:val="Carpredefinitoparagrafo"/>
    <w:link w:val="Firma"/>
    <w:uiPriority w:val="7"/>
    <w:rsid w:val="00EC02E3"/>
    <w:rPr>
      <w:rFonts w:ascii="Arial" w:hAnsi="Arial" w:cs="Arial"/>
      <w:color w:val="auto"/>
    </w:rPr>
  </w:style>
  <w:style w:type="character" w:styleId="Enfasigrassetto">
    <w:name w:val="Strong"/>
    <w:basedOn w:val="Carpredefinitoparagrafo"/>
    <w:uiPriority w:val="22"/>
    <w:qFormat/>
    <w:rsid w:val="00EC02E3"/>
    <w:rPr>
      <w:rFonts w:ascii="Arial" w:hAnsi="Arial" w:cs="Arial"/>
      <w:b/>
      <w:bCs/>
      <w:sz w:val="22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EC02E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EC02E3"/>
    <w:rPr>
      <w:rFonts w:ascii="Arial" w:hAnsi="Arial" w:cs="Arial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semiHidden/>
    <w:qFormat/>
    <w:rsid w:val="00EC02E3"/>
    <w:rPr>
      <w:rFonts w:ascii="Arial" w:hAnsi="Arial" w:cs="Arial"/>
      <w:i/>
      <w:iCs/>
      <w:color w:val="404040" w:themeColor="text1" w:themeTint="BF"/>
      <w:sz w:val="22"/>
    </w:rPr>
  </w:style>
  <w:style w:type="character" w:styleId="Riferimentodelicato">
    <w:name w:val="Subtle Reference"/>
    <w:basedOn w:val="Carpredefinitoparagrafo"/>
    <w:uiPriority w:val="31"/>
    <w:semiHidden/>
    <w:qFormat/>
    <w:rsid w:val="00EC02E3"/>
    <w:rPr>
      <w:rFonts w:ascii="Arial" w:hAnsi="Arial" w:cs="Arial"/>
      <w:smallCaps/>
      <w:color w:val="5A5A5A" w:themeColor="text1" w:themeTint="A5"/>
      <w:sz w:val="22"/>
    </w:rPr>
  </w:style>
  <w:style w:type="table" w:styleId="Tabellaeffetti3D1">
    <w:name w:val="Table 3D effects 1"/>
    <w:basedOn w:val="Tabellanormale"/>
    <w:uiPriority w:val="99"/>
    <w:semiHidden/>
    <w:unhideWhenUsed/>
    <w:rsid w:val="00EC02E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EC02E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EC02E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EC02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EC02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EC02E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EC02E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EC02E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EC02E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EC02E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EC02E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EC02E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EC02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EC02E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EC02E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EC02E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EC02E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5"/>
    <w:rsid w:val="00EC02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EC02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EC02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EC02E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EC02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EC02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EC02E3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EC02E3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EC02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EC02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EC02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EC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EC02E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EC02E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EC02E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semiHidden/>
    <w:qFormat/>
    <w:rsid w:val="00EC02E3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rsid w:val="00EC02E3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EC02E3"/>
    <w:pPr>
      <w:spacing w:before="120"/>
    </w:pPr>
    <w:rPr>
      <w:rFonts w:eastAsiaTheme="majorEastAsia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EC02E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EC02E3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EC02E3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EC02E3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EC02E3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EC02E3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EC02E3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EC02E3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EC02E3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C02E3"/>
    <w:pPr>
      <w:spacing w:before="240"/>
      <w:outlineLvl w:val="9"/>
    </w:pPr>
    <w:rPr>
      <w:b w:val="0"/>
      <w:bCs w:val="0"/>
      <w:color w:val="374C80" w:themeColor="accent1" w:themeShade="BF"/>
      <w:sz w:val="32"/>
      <w:szCs w:val="32"/>
    </w:rPr>
  </w:style>
  <w:style w:type="character" w:customStyle="1" w:styleId="Menzione1">
    <w:name w:val="Menzione1"/>
    <w:basedOn w:val="Carpredefinitoparagrafo"/>
    <w:uiPriority w:val="99"/>
    <w:semiHidden/>
    <w:unhideWhenUsed/>
    <w:rsid w:val="00EC02E3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EC02E3"/>
    <w:pPr>
      <w:numPr>
        <w:numId w:val="11"/>
      </w:numPr>
    </w:pPr>
  </w:style>
  <w:style w:type="numbering" w:styleId="1ai">
    <w:name w:val="Outline List 1"/>
    <w:basedOn w:val="Nessunelenco"/>
    <w:uiPriority w:val="99"/>
    <w:semiHidden/>
    <w:unhideWhenUsed/>
    <w:rsid w:val="00EC02E3"/>
    <w:pPr>
      <w:numPr>
        <w:numId w:val="12"/>
      </w:numPr>
    </w:pPr>
  </w:style>
  <w:style w:type="character" w:customStyle="1" w:styleId="Hashtag1">
    <w:name w:val="Hashtag1"/>
    <w:basedOn w:val="Carpredefinitoparagrafo"/>
    <w:uiPriority w:val="99"/>
    <w:semiHidden/>
    <w:unhideWhenUsed/>
    <w:rsid w:val="00EC02E3"/>
    <w:rPr>
      <w:rFonts w:ascii="Arial" w:hAnsi="Arial" w:cs="Arial"/>
      <w:color w:val="2B579A"/>
      <w:shd w:val="clear" w:color="auto" w:fill="E1DFDD"/>
    </w:rPr>
  </w:style>
  <w:style w:type="numbering" w:styleId="ArticoloSezione">
    <w:name w:val="Outline List 3"/>
    <w:basedOn w:val="Nessunelenco"/>
    <w:uiPriority w:val="99"/>
    <w:semiHidden/>
    <w:unhideWhenUsed/>
    <w:rsid w:val="00EC02E3"/>
    <w:pPr>
      <w:numPr>
        <w:numId w:val="13"/>
      </w:numPr>
    </w:pPr>
  </w:style>
  <w:style w:type="character" w:customStyle="1" w:styleId="Collegamentoipertestualeintelligente1">
    <w:name w:val="Collegamento ipertestuale intelligente1"/>
    <w:basedOn w:val="Carpredefinitoparagrafo"/>
    <w:uiPriority w:val="99"/>
    <w:semiHidden/>
    <w:unhideWhenUsed/>
    <w:rsid w:val="00EC02E3"/>
    <w:rPr>
      <w:rFonts w:ascii="Arial" w:hAnsi="Arial" w:cs="Arial"/>
      <w:u w:val="dotte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02E3"/>
    <w:rPr>
      <w:rFonts w:ascii="Arial" w:hAnsi="Arial" w:cs="Arial"/>
      <w:color w:val="605E5C"/>
      <w:shd w:val="clear" w:color="auto" w:fill="E1DFDD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basedOn w:val="Carpredefinitoparagrafo"/>
    <w:link w:val="Paragrafoelenco"/>
    <w:uiPriority w:val="34"/>
    <w:qFormat/>
    <w:rsid w:val="003E488B"/>
    <w:rPr>
      <w:rFonts w:eastAsiaTheme="minorHAnsi"/>
      <w:color w:val="auto"/>
      <w:kern w:val="2"/>
      <w14:ligatures w14:val="standardContextual"/>
    </w:rPr>
  </w:style>
  <w:style w:type="paragraph" w:styleId="Revisione">
    <w:name w:val="Revision"/>
    <w:hidden/>
    <w:uiPriority w:val="99"/>
    <w:semiHidden/>
    <w:rsid w:val="00A02C25"/>
    <w:pPr>
      <w:spacing w:after="0" w:line="240" w:lineRule="auto"/>
    </w:pPr>
    <w:rPr>
      <w:rFonts w:eastAsiaTheme="minorHAnsi"/>
      <w:color w:val="auto"/>
      <w:kern w:val="2"/>
      <w14:ligatures w14:val="standardContextual"/>
    </w:rPr>
  </w:style>
  <w:style w:type="character" w:customStyle="1" w:styleId="ui-provider">
    <w:name w:val="ui-provider"/>
    <w:basedOn w:val="Carpredefinitoparagrafo"/>
    <w:rsid w:val="007926D5"/>
  </w:style>
  <w:style w:type="paragraph" w:customStyle="1" w:styleId="Default">
    <w:name w:val="Default"/>
    <w:rsid w:val="00483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0">
    <w:name w:val="Griglia tabella1"/>
    <w:basedOn w:val="Tabellanormale"/>
    <w:next w:val="Grigliatabella"/>
    <w:uiPriority w:val="59"/>
    <w:rsid w:val="009E7649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F0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625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94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85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11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62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4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nditransnazionali.mur.gov.i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olvere\AppData\Roaming\Microsoft\Templates\Carta%20intestata%20toni%20della%20terra.dotx" TargetMode="External"/></Relationships>
</file>

<file path=word/theme/theme1.xml><?xml version="1.0" encoding="utf-8"?>
<a:theme xmlns:a="http://schemas.openxmlformats.org/drawingml/2006/main" name="Personal Letterhead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29B0F6-665B-4948-A71E-FA29A999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toni della terra</Template>
  <TotalTime>0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Autore 3</dc:creator>
  <cp:lastModifiedBy>Donolo Marta</cp:lastModifiedBy>
  <cp:revision>2</cp:revision>
  <dcterms:created xsi:type="dcterms:W3CDTF">2025-06-12T14:08:00Z</dcterms:created>
  <dcterms:modified xsi:type="dcterms:W3CDTF">2025-06-12T14:08:00Z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